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7EB8" w14:textId="254EB355" w:rsidR="00A2638D" w:rsidRPr="00A366E0" w:rsidRDefault="00A2638D" w:rsidP="00A2638D">
      <w:pPr>
        <w:spacing w:line="360" w:lineRule="auto"/>
        <w:rPr>
          <w:i/>
          <w:lang w:val="en-US"/>
        </w:rPr>
      </w:pPr>
      <w:r w:rsidRPr="00A366E0">
        <w:rPr>
          <w:i/>
          <w:lang w:val="en-US"/>
        </w:rPr>
        <w:t xml:space="preserve">BEUMER Customer Support assists cement manufacturer in the </w:t>
      </w:r>
      <w:proofErr w:type="spellStart"/>
      <w:r w:rsidRPr="00A366E0">
        <w:rPr>
          <w:i/>
          <w:lang w:val="en-US"/>
        </w:rPr>
        <w:t>modernisation</w:t>
      </w:r>
      <w:proofErr w:type="spellEnd"/>
      <w:r w:rsidRPr="00A366E0">
        <w:rPr>
          <w:i/>
          <w:lang w:val="en-US"/>
        </w:rPr>
        <w:t xml:space="preserve"> of bucket elevators:</w:t>
      </w:r>
    </w:p>
    <w:p w14:paraId="60BA5E5D" w14:textId="5617441B" w:rsidR="00A2638D" w:rsidRPr="00A366E0" w:rsidRDefault="00A2638D" w:rsidP="00A2638D">
      <w:pPr>
        <w:spacing w:line="360" w:lineRule="auto"/>
        <w:rPr>
          <w:b/>
          <w:color w:val="000000"/>
          <w:sz w:val="28"/>
          <w:lang w:val="en-US"/>
        </w:rPr>
      </w:pPr>
      <w:r w:rsidRPr="00A366E0">
        <w:rPr>
          <w:b/>
          <w:color w:val="000000"/>
          <w:sz w:val="28"/>
          <w:lang w:val="en-US"/>
        </w:rPr>
        <w:t>It doesn't always have to be new</w:t>
      </w:r>
    </w:p>
    <w:p w14:paraId="68C309FF" w14:textId="77777777" w:rsidR="00A2638D" w:rsidRPr="00A366E0" w:rsidRDefault="00A2638D" w:rsidP="00A2638D">
      <w:pPr>
        <w:spacing w:line="360" w:lineRule="auto"/>
        <w:rPr>
          <w:b/>
          <w:color w:val="000000"/>
          <w:sz w:val="28"/>
          <w:lang w:val="en-US"/>
        </w:rPr>
      </w:pPr>
    </w:p>
    <w:p w14:paraId="38C82F4F" w14:textId="0BD3E805" w:rsidR="002334B1" w:rsidRPr="00A366E0" w:rsidRDefault="00F34812" w:rsidP="002C087E">
      <w:pPr>
        <w:spacing w:line="360" w:lineRule="auto"/>
        <w:rPr>
          <w:b/>
          <w:bCs/>
          <w:lang w:val="en-US"/>
        </w:rPr>
      </w:pPr>
      <w:r w:rsidRPr="00A366E0">
        <w:rPr>
          <w:b/>
          <w:bCs/>
          <w:lang w:val="en-US"/>
        </w:rPr>
        <w:t xml:space="preserve">Outdated technologies often lead to increased maintenance, and that can rapidly become expensive. A cement plant owner faced this problem with his bucket elevators. An analysis carried out by the BEUMER Customer Support team made things clear: It is not necessary to replace the whole systems, but only components. The service experts were able to </w:t>
      </w:r>
      <w:proofErr w:type="spellStart"/>
      <w:r w:rsidRPr="00A366E0">
        <w:rPr>
          <w:b/>
          <w:bCs/>
          <w:lang w:val="en-US"/>
        </w:rPr>
        <w:t>modernise</w:t>
      </w:r>
      <w:proofErr w:type="spellEnd"/>
      <w:r w:rsidRPr="00A366E0">
        <w:rPr>
          <w:b/>
          <w:bCs/>
          <w:lang w:val="en-US"/>
        </w:rPr>
        <w:t xml:space="preserve"> the bucket elevators and make them more efficient, even if the systems were not from BEUMER.</w:t>
      </w:r>
    </w:p>
    <w:p w14:paraId="0AFD6B04" w14:textId="77777777" w:rsidR="00A2638D" w:rsidRPr="00A366E0" w:rsidRDefault="00A2638D" w:rsidP="00A2638D">
      <w:pPr>
        <w:spacing w:line="360" w:lineRule="auto"/>
        <w:rPr>
          <w:lang w:val="en-US"/>
        </w:rPr>
      </w:pPr>
    </w:p>
    <w:p w14:paraId="42762989" w14:textId="3A89DA4C" w:rsidR="003A2DE1" w:rsidRPr="00A366E0" w:rsidRDefault="00C739BC" w:rsidP="004975FE">
      <w:pPr>
        <w:spacing w:line="360" w:lineRule="auto"/>
        <w:rPr>
          <w:lang w:val="en-US"/>
        </w:rPr>
      </w:pPr>
      <w:r w:rsidRPr="00A366E0">
        <w:rPr>
          <w:lang w:val="en-US"/>
        </w:rPr>
        <w:t xml:space="preserve">"Right from the beginning, our three bucket elevators caused problems", says Frank Baumann, plant manager at a medium-sized cement company based in </w:t>
      </w:r>
      <w:proofErr w:type="spellStart"/>
      <w:r w:rsidRPr="00A366E0">
        <w:rPr>
          <w:lang w:val="en-US"/>
        </w:rPr>
        <w:t>Erwitte</w:t>
      </w:r>
      <w:proofErr w:type="spellEnd"/>
      <w:r w:rsidRPr="00A366E0">
        <w:rPr>
          <w:lang w:val="en-US"/>
        </w:rPr>
        <w:t xml:space="preserve">, North Rhine-Westphalia, near </w:t>
      </w:r>
      <w:proofErr w:type="spellStart"/>
      <w:r w:rsidRPr="00A366E0">
        <w:rPr>
          <w:lang w:val="en-US"/>
        </w:rPr>
        <w:t>Soest</w:t>
      </w:r>
      <w:proofErr w:type="spellEnd"/>
      <w:r w:rsidRPr="00A366E0">
        <w:rPr>
          <w:lang w:val="en-US"/>
        </w:rPr>
        <w:t xml:space="preserve">, Germany. In 2014, the manufacturer also established a plant in Duisburg. "Here, we produce blast furnace cement, using a central chain bucket elevator as circulation bucket elevator for the vertical mill and two belt bucket elevators for the silo feeding," describes Baumann. The central chain bucket elevator on the vertical mill was unusually loud right from the beginning and there was also an immense chain vibration of more than 200 </w:t>
      </w:r>
      <w:proofErr w:type="spellStart"/>
      <w:r w:rsidRPr="00A366E0">
        <w:rPr>
          <w:lang w:val="en-US"/>
        </w:rPr>
        <w:t>millimetres</w:t>
      </w:r>
      <w:proofErr w:type="spellEnd"/>
      <w:r w:rsidRPr="00A366E0">
        <w:rPr>
          <w:lang w:val="en-US"/>
        </w:rPr>
        <w:t>. Although the original supplier made several improvements, a high level of wear and tear was evident after only a short running time. "We had to service the systems more and more frequently", says plant manager Baumann. Of course, this was expensive, on the one hand because of the downtimes, and on the other because of the spare parts.</w:t>
      </w:r>
    </w:p>
    <w:p w14:paraId="6D175BF2" w14:textId="77777777" w:rsidR="003A2DE1" w:rsidRPr="00A366E0" w:rsidRDefault="003A2DE1" w:rsidP="004975FE">
      <w:pPr>
        <w:spacing w:line="360" w:lineRule="auto"/>
        <w:rPr>
          <w:lang w:val="en-US"/>
        </w:rPr>
      </w:pPr>
    </w:p>
    <w:p w14:paraId="50AC8289" w14:textId="2CCA34DD" w:rsidR="003B1081" w:rsidRPr="00A366E0" w:rsidRDefault="003B1081" w:rsidP="004975FE">
      <w:pPr>
        <w:spacing w:line="360" w:lineRule="auto"/>
        <w:rPr>
          <w:b/>
          <w:bCs/>
          <w:lang w:val="en-US"/>
        </w:rPr>
      </w:pPr>
      <w:r w:rsidRPr="00A366E0">
        <w:rPr>
          <w:b/>
          <w:bCs/>
          <w:lang w:val="en-US"/>
        </w:rPr>
        <w:t>Frequent downtimes, high costs</w:t>
      </w:r>
    </w:p>
    <w:p w14:paraId="2B39EB8A" w14:textId="2E9F6B91" w:rsidR="00B200EF" w:rsidRPr="00A366E0" w:rsidRDefault="006D1465" w:rsidP="00B200EF">
      <w:pPr>
        <w:spacing w:line="360" w:lineRule="auto"/>
        <w:rPr>
          <w:lang w:val="en-US"/>
        </w:rPr>
      </w:pPr>
      <w:r w:rsidRPr="00A366E0">
        <w:rPr>
          <w:lang w:val="en-US"/>
        </w:rPr>
        <w:t xml:space="preserve">Due to the frequent downtimes on the vertical mill circulation bucket elevator, BEUMER Group was contacted in 2018. The system supplier not only supplies bucket elevators and </w:t>
      </w:r>
      <w:proofErr w:type="spellStart"/>
      <w:r w:rsidRPr="00A366E0">
        <w:rPr>
          <w:lang w:val="en-US"/>
        </w:rPr>
        <w:t>modernises</w:t>
      </w:r>
      <w:proofErr w:type="spellEnd"/>
      <w:r w:rsidRPr="00A366E0">
        <w:rPr>
          <w:lang w:val="en-US"/>
        </w:rPr>
        <w:t xml:space="preserve"> </w:t>
      </w:r>
      <w:proofErr w:type="gramStart"/>
      <w:r w:rsidRPr="00A366E0">
        <w:rPr>
          <w:lang w:val="en-US"/>
        </w:rPr>
        <w:t>them</w:t>
      </w:r>
      <w:proofErr w:type="gramEnd"/>
      <w:r w:rsidRPr="00A366E0">
        <w:rPr>
          <w:lang w:val="en-US"/>
        </w:rPr>
        <w:t xml:space="preserve"> if necessary, but also </w:t>
      </w:r>
      <w:proofErr w:type="spellStart"/>
      <w:r w:rsidRPr="00A366E0">
        <w:rPr>
          <w:lang w:val="en-US"/>
        </w:rPr>
        <w:t>optimises</w:t>
      </w:r>
      <w:proofErr w:type="spellEnd"/>
      <w:r w:rsidRPr="00A366E0">
        <w:rPr>
          <w:lang w:val="en-US"/>
        </w:rPr>
        <w:t xml:space="preserve"> existing systems of other suppliers. "In cases like this, operators of cement plants are often faced with the question of whether a completely new plant or a possible conversion would be the more economical and targeted measure," explains Marina </w:t>
      </w:r>
      <w:proofErr w:type="spellStart"/>
      <w:r w:rsidRPr="00A366E0">
        <w:rPr>
          <w:lang w:val="en-US"/>
        </w:rPr>
        <w:t>Papenkort</w:t>
      </w:r>
      <w:proofErr w:type="spellEnd"/>
      <w:r w:rsidRPr="00A366E0">
        <w:rPr>
          <w:lang w:val="en-US"/>
        </w:rPr>
        <w:t xml:space="preserve">, Area Sales Manager in the Customer Support division at BEUMER Group. Because </w:t>
      </w:r>
      <w:proofErr w:type="spellStart"/>
      <w:r w:rsidRPr="00A366E0">
        <w:rPr>
          <w:lang w:val="en-US"/>
        </w:rPr>
        <w:t>modernisation</w:t>
      </w:r>
      <w:proofErr w:type="spellEnd"/>
      <w:r w:rsidRPr="00A366E0">
        <w:rPr>
          <w:lang w:val="en-US"/>
        </w:rPr>
        <w:t xml:space="preserve"> can be worthwhile: "With our customer support, </w:t>
      </w:r>
      <w:r w:rsidRPr="00A366E0">
        <w:rPr>
          <w:lang w:val="en-US"/>
        </w:rPr>
        <w:lastRenderedPageBreak/>
        <w:t xml:space="preserve">we help our customers to fulfil future performance and technology requirements in a cost-efficient way in the context of </w:t>
      </w:r>
      <w:proofErr w:type="spellStart"/>
      <w:r w:rsidRPr="00A366E0">
        <w:rPr>
          <w:lang w:val="en-US"/>
        </w:rPr>
        <w:t>modernisations</w:t>
      </w:r>
      <w:proofErr w:type="spellEnd"/>
      <w:r w:rsidRPr="00A366E0">
        <w:rPr>
          <w:lang w:val="en-US"/>
        </w:rPr>
        <w:t xml:space="preserve"> and modifications", says </w:t>
      </w:r>
      <w:proofErr w:type="spellStart"/>
      <w:r w:rsidRPr="00A366E0">
        <w:rPr>
          <w:lang w:val="en-US"/>
        </w:rPr>
        <w:t>Papenkort</w:t>
      </w:r>
      <w:proofErr w:type="spellEnd"/>
      <w:r w:rsidRPr="00A366E0">
        <w:rPr>
          <w:lang w:val="en-US"/>
        </w:rPr>
        <w:t xml:space="preserve">. "Typical challenges of our customers include performance improvements, adaptations to modified process parameters, new materials, </w:t>
      </w:r>
      <w:proofErr w:type="spellStart"/>
      <w:r w:rsidRPr="00A366E0">
        <w:rPr>
          <w:lang w:val="en-US"/>
        </w:rPr>
        <w:t>optimisation</w:t>
      </w:r>
      <w:proofErr w:type="spellEnd"/>
      <w:r w:rsidRPr="00A366E0">
        <w:rPr>
          <w:lang w:val="en-US"/>
        </w:rPr>
        <w:t xml:space="preserve"> of availability and extension of the maintenance cycles, designs easy to maintain as well as reduced noise levels". In addition, all new developments with regard to Industry 4.0, such as belt monitoring or continuous temperature monitoring, are included in the modifications. BEUMER Group offers everything from one single source, from technical dimensioning to assembly on site. The advantage is to have only one contact and thus to benefit from reduced </w:t>
      </w:r>
      <w:proofErr w:type="spellStart"/>
      <w:r w:rsidRPr="00A366E0">
        <w:rPr>
          <w:lang w:val="en-US"/>
        </w:rPr>
        <w:t>organisational</w:t>
      </w:r>
      <w:proofErr w:type="spellEnd"/>
      <w:r w:rsidRPr="00A366E0">
        <w:rPr>
          <w:lang w:val="en-US"/>
        </w:rPr>
        <w:t xml:space="preserve"> and coordination expenses.</w:t>
      </w:r>
    </w:p>
    <w:p w14:paraId="38910BA5" w14:textId="77777777" w:rsidR="00385679" w:rsidRPr="00A366E0" w:rsidRDefault="00385679" w:rsidP="006937EB">
      <w:pPr>
        <w:spacing w:line="360" w:lineRule="auto"/>
        <w:rPr>
          <w:b/>
          <w:bCs/>
          <w:lang w:val="en-US"/>
        </w:rPr>
      </w:pPr>
    </w:p>
    <w:p w14:paraId="175432E4" w14:textId="678A1D86" w:rsidR="006937EB" w:rsidRPr="00A366E0" w:rsidRDefault="00D65359" w:rsidP="006937EB">
      <w:pPr>
        <w:spacing w:line="360" w:lineRule="auto"/>
        <w:rPr>
          <w:lang w:val="en-US"/>
        </w:rPr>
      </w:pPr>
      <w:r w:rsidRPr="00A366E0">
        <w:rPr>
          <w:lang w:val="en-US"/>
        </w:rPr>
        <w:t xml:space="preserve">The profitability and especially the availability play a crucial role for customers, because modifications are often an interesting alternative to new constructions. In case of </w:t>
      </w:r>
      <w:proofErr w:type="spellStart"/>
      <w:r w:rsidRPr="00A366E0">
        <w:rPr>
          <w:lang w:val="en-US"/>
        </w:rPr>
        <w:t>modernisation</w:t>
      </w:r>
      <w:proofErr w:type="spellEnd"/>
      <w:r w:rsidRPr="00A366E0">
        <w:rPr>
          <w:lang w:val="en-US"/>
        </w:rPr>
        <w:t xml:space="preserve"> measures, as many components and structures as possible are kept - in many cases also the steel structure. This alone reduces material costs by approximately 25 per cent compared to a new construction. In the case of this company, the bucket elevator </w:t>
      </w:r>
      <w:proofErr w:type="gramStart"/>
      <w:r w:rsidRPr="00A366E0">
        <w:rPr>
          <w:lang w:val="en-US"/>
        </w:rPr>
        <w:t>head</w:t>
      </w:r>
      <w:proofErr w:type="gramEnd"/>
      <w:r w:rsidRPr="00A366E0">
        <w:rPr>
          <w:lang w:val="en-US"/>
        </w:rPr>
        <w:t xml:space="preserve">, the chimneys, the drive unit and the bucket elevator boot could be reused. "In addition, the assembly effort is lower, and so the downtime is usually much shorter," explains </w:t>
      </w:r>
      <w:proofErr w:type="spellStart"/>
      <w:r w:rsidRPr="00A366E0">
        <w:rPr>
          <w:lang w:val="en-US"/>
        </w:rPr>
        <w:t>Papenkort</w:t>
      </w:r>
      <w:proofErr w:type="spellEnd"/>
      <w:r w:rsidRPr="00A366E0">
        <w:rPr>
          <w:lang w:val="en-US"/>
        </w:rPr>
        <w:t>. This leads to a faster return on investment compared to a new construction.</w:t>
      </w:r>
    </w:p>
    <w:p w14:paraId="37D92CDB" w14:textId="3228306D" w:rsidR="006937EB" w:rsidRPr="00A366E0" w:rsidRDefault="006937EB" w:rsidP="002904CD">
      <w:pPr>
        <w:spacing w:line="360" w:lineRule="auto"/>
        <w:rPr>
          <w:lang w:val="en-US"/>
        </w:rPr>
      </w:pPr>
    </w:p>
    <w:p w14:paraId="4AD68E81" w14:textId="36A920FA" w:rsidR="00402446" w:rsidRPr="00A366E0" w:rsidRDefault="00402446" w:rsidP="002904CD">
      <w:pPr>
        <w:spacing w:line="360" w:lineRule="auto"/>
        <w:rPr>
          <w:b/>
          <w:bCs/>
          <w:lang w:val="en-US"/>
        </w:rPr>
      </w:pPr>
      <w:r w:rsidRPr="00A366E0">
        <w:rPr>
          <w:b/>
          <w:bCs/>
          <w:lang w:val="en-US"/>
        </w:rPr>
        <w:t>Heavy Duty for coarse-grained material</w:t>
      </w:r>
    </w:p>
    <w:p w14:paraId="685BC84E" w14:textId="078B605D" w:rsidR="00FF391C" w:rsidRPr="00A366E0" w:rsidRDefault="00402446" w:rsidP="00FF391C">
      <w:pPr>
        <w:spacing w:line="360" w:lineRule="auto"/>
        <w:rPr>
          <w:lang w:val="en-US"/>
        </w:rPr>
      </w:pPr>
      <w:r w:rsidRPr="00A366E0">
        <w:rPr>
          <w:lang w:val="en-US"/>
        </w:rPr>
        <w:t xml:space="preserve">"We retrofitted the central chain bucket elevator to a high-capacity belt bucket elevator type HD (heavy duty)," reports </w:t>
      </w:r>
      <w:proofErr w:type="spellStart"/>
      <w:r w:rsidRPr="00A366E0">
        <w:rPr>
          <w:lang w:val="en-US"/>
        </w:rPr>
        <w:t>Papenkort</w:t>
      </w:r>
      <w:proofErr w:type="spellEnd"/>
      <w:r w:rsidRPr="00A366E0">
        <w:rPr>
          <w:lang w:val="en-US"/>
        </w:rPr>
        <w:t xml:space="preserve">. Belts with wire-free zones, and to which the buckets are fastened, are used for this type of bucket elevators just as with all BEUMER belt bucket elevators. In case of products from competitors, often the steel cords are cut through when mounting the buckets. </w:t>
      </w:r>
      <w:proofErr w:type="gramStart"/>
      <w:r w:rsidRPr="00A366E0">
        <w:rPr>
          <w:lang w:val="en-US"/>
        </w:rPr>
        <w:t>Thus</w:t>
      </w:r>
      <w:proofErr w:type="gramEnd"/>
      <w:r w:rsidRPr="00A366E0">
        <w:rPr>
          <w:lang w:val="en-US"/>
        </w:rPr>
        <w:t xml:space="preserve"> the steel cords are no longer covered, which might result in moisture penetration and, as a consequence, lead to corrosion and damaged supporting cords. "That's not the case with our systems. The tensile strength of the bucket elevator belt is completely kept," explains </w:t>
      </w:r>
      <w:proofErr w:type="spellStart"/>
      <w:r w:rsidRPr="00A366E0">
        <w:rPr>
          <w:lang w:val="en-US"/>
        </w:rPr>
        <w:t>Papenkort</w:t>
      </w:r>
      <w:proofErr w:type="spellEnd"/>
      <w:r w:rsidRPr="00A366E0">
        <w:rPr>
          <w:lang w:val="en-US"/>
        </w:rPr>
        <w:t>.</w:t>
      </w:r>
    </w:p>
    <w:p w14:paraId="7BD449BC" w14:textId="0045499A" w:rsidR="008B34F5" w:rsidRPr="00A366E0" w:rsidRDefault="008B34F5" w:rsidP="008B34F5">
      <w:pPr>
        <w:spacing w:line="360" w:lineRule="auto"/>
        <w:rPr>
          <w:lang w:val="en-US"/>
        </w:rPr>
      </w:pPr>
      <w:r w:rsidRPr="00A366E0">
        <w:rPr>
          <w:lang w:val="en-US"/>
        </w:rPr>
        <w:lastRenderedPageBreak/>
        <w:t xml:space="preserve">Another important factor is the belt clamping connection: The rubber of the steel cord ends is first removed on all BEUMER steel cord belts. The technicians divide the ends into individual strands in the U-shaped part of the belt clamping connection, twist and cast it with white metal. "Thus, the customer benefits from a huge time advantage," says </w:t>
      </w:r>
      <w:proofErr w:type="spellStart"/>
      <w:r w:rsidRPr="00A366E0">
        <w:rPr>
          <w:lang w:val="en-US"/>
        </w:rPr>
        <w:t>Papenkort</w:t>
      </w:r>
      <w:proofErr w:type="spellEnd"/>
      <w:r w:rsidRPr="00A366E0">
        <w:rPr>
          <w:lang w:val="en-US"/>
        </w:rPr>
        <w:t>. "After casting, the junction is completely cured after a very short time and the belt is ready for use".</w:t>
      </w:r>
    </w:p>
    <w:p w14:paraId="235A0A78" w14:textId="505070B0" w:rsidR="00E425E8" w:rsidRPr="00A366E0" w:rsidRDefault="00E425E8" w:rsidP="008B34F5">
      <w:pPr>
        <w:spacing w:line="360" w:lineRule="auto"/>
        <w:rPr>
          <w:lang w:val="en-US"/>
        </w:rPr>
      </w:pPr>
    </w:p>
    <w:p w14:paraId="38FFFAA3" w14:textId="30F8EF16" w:rsidR="00E425E8" w:rsidRPr="00A366E0" w:rsidRDefault="00E425E8" w:rsidP="008B34F5">
      <w:pPr>
        <w:spacing w:line="360" w:lineRule="auto"/>
        <w:rPr>
          <w:b/>
          <w:bCs/>
          <w:lang w:val="en-US"/>
        </w:rPr>
      </w:pPr>
      <w:r w:rsidRPr="00A366E0">
        <w:rPr>
          <w:b/>
          <w:bCs/>
          <w:lang w:val="en-US"/>
        </w:rPr>
        <w:t>For a steady running of the belt</w:t>
      </w:r>
    </w:p>
    <w:p w14:paraId="58255C22" w14:textId="7ACD6277" w:rsidR="0055456A" w:rsidRPr="00A366E0" w:rsidRDefault="00E425E8" w:rsidP="0055456A">
      <w:pPr>
        <w:spacing w:line="360" w:lineRule="auto"/>
        <w:rPr>
          <w:lang w:val="en-US"/>
        </w:rPr>
      </w:pPr>
      <w:r w:rsidRPr="00A366E0">
        <w:rPr>
          <w:lang w:val="en-US"/>
        </w:rPr>
        <w:t xml:space="preserve">In order to enable a steady running of the belt and to extend the service life in view of the abrasive material, the BEUMER team exchanged the existing segmented laggings of the drive pulley by specially adapted ones equipped with ceramic. These are crowned for a steady straight run. The design, which is easy to maintain, enables to quickly replace the single segments of the segmented lagging through the inspection hatches. Thus, it is no longer necessary to exchange the complete drive pulley. The segmented laggings are </w:t>
      </w:r>
      <w:proofErr w:type="spellStart"/>
      <w:r w:rsidRPr="00A366E0">
        <w:rPr>
          <w:lang w:val="en-US"/>
        </w:rPr>
        <w:t>rubberised</w:t>
      </w:r>
      <w:proofErr w:type="spellEnd"/>
      <w:r w:rsidRPr="00A366E0">
        <w:rPr>
          <w:lang w:val="en-US"/>
        </w:rPr>
        <w:t>, with linings made of full ceramics or steel. The choice depends on the material conveyed.</w:t>
      </w:r>
    </w:p>
    <w:p w14:paraId="60BDD0F4" w14:textId="6BD1221E" w:rsidR="0055456A" w:rsidRPr="00A366E0" w:rsidRDefault="0055456A" w:rsidP="008B34F5">
      <w:pPr>
        <w:spacing w:line="360" w:lineRule="auto"/>
        <w:rPr>
          <w:lang w:val="en-US"/>
        </w:rPr>
      </w:pPr>
    </w:p>
    <w:p w14:paraId="5A13D192" w14:textId="46DA50C5" w:rsidR="007816D1" w:rsidRPr="00A366E0" w:rsidRDefault="00FF391C" w:rsidP="007816D1">
      <w:pPr>
        <w:spacing w:line="360" w:lineRule="auto"/>
        <w:rPr>
          <w:lang w:val="en-US"/>
        </w:rPr>
      </w:pPr>
      <w:r w:rsidRPr="00A366E0">
        <w:rPr>
          <w:lang w:val="en-US"/>
        </w:rPr>
        <w:t xml:space="preserve">The buckets are adapted to the crowned shape of the drive pulley and thus lie flat on, which considerably increases the service life of the belt. Their shape allows for smoother running and therefore less noise generation. Depending on the intended use, the operator receives the buckets in the design that suits him best. They can for example have a rubber bottom or be made of high-quality steel. The proven BEUMER HD technology impresses with a special bucket connection: In order to prevent coarse-grained material from penetrating between bucket and belt, the bucket is provided with an elongated back plate, which can be mounted flush to the bucket elevator belt. In addition, with the HD technology, the buckets are mounted firmly to the back of the belt with forged segments and screws. "All the screws would have to get lost for a bucket to tear out," explains </w:t>
      </w:r>
      <w:proofErr w:type="spellStart"/>
      <w:r w:rsidRPr="00A366E0">
        <w:rPr>
          <w:lang w:val="en-US"/>
        </w:rPr>
        <w:t>Papenkort</w:t>
      </w:r>
      <w:proofErr w:type="spellEnd"/>
      <w:r w:rsidRPr="00A366E0">
        <w:rPr>
          <w:lang w:val="en-US"/>
        </w:rPr>
        <w:t>.</w:t>
      </w:r>
    </w:p>
    <w:p w14:paraId="571A95B1" w14:textId="370B4F43" w:rsidR="008B34F5" w:rsidRPr="00A366E0" w:rsidRDefault="008B34F5" w:rsidP="008B34F5">
      <w:pPr>
        <w:spacing w:line="360" w:lineRule="auto"/>
        <w:rPr>
          <w:lang w:val="en-US"/>
        </w:rPr>
      </w:pPr>
    </w:p>
    <w:p w14:paraId="7923F667" w14:textId="77777777" w:rsidR="00241EFE" w:rsidRDefault="00241EFE" w:rsidP="008B34F5">
      <w:pPr>
        <w:spacing w:line="360" w:lineRule="auto"/>
        <w:rPr>
          <w:b/>
          <w:bCs/>
          <w:lang w:val="en-US"/>
        </w:rPr>
      </w:pPr>
    </w:p>
    <w:p w14:paraId="61291A5E" w14:textId="77777777" w:rsidR="00241EFE" w:rsidRDefault="00241EFE" w:rsidP="008B34F5">
      <w:pPr>
        <w:spacing w:line="360" w:lineRule="auto"/>
        <w:rPr>
          <w:b/>
          <w:bCs/>
          <w:lang w:val="en-US"/>
        </w:rPr>
      </w:pPr>
    </w:p>
    <w:p w14:paraId="02125623" w14:textId="73B0D004" w:rsidR="008B34F5" w:rsidRPr="00A366E0" w:rsidRDefault="00DB335A" w:rsidP="008B34F5">
      <w:pPr>
        <w:spacing w:line="360" w:lineRule="auto"/>
        <w:rPr>
          <w:b/>
          <w:bCs/>
          <w:lang w:val="en-US"/>
        </w:rPr>
      </w:pPr>
      <w:r w:rsidRPr="00A366E0">
        <w:rPr>
          <w:b/>
          <w:bCs/>
          <w:lang w:val="en-US"/>
        </w:rPr>
        <w:lastRenderedPageBreak/>
        <w:t>To keep everything running straight</w:t>
      </w:r>
    </w:p>
    <w:p w14:paraId="7318B68C" w14:textId="649F210A" w:rsidR="006937EB" w:rsidRPr="00A366E0" w:rsidRDefault="00057E29" w:rsidP="006937EB">
      <w:pPr>
        <w:spacing w:line="360" w:lineRule="auto"/>
        <w:rPr>
          <w:lang w:val="en-US"/>
        </w:rPr>
      </w:pPr>
      <w:r w:rsidRPr="00A366E0">
        <w:rPr>
          <w:lang w:val="en-US"/>
        </w:rPr>
        <w:t>In order to achieve a permanently correct tensioning of the belt, BEUMER mounted an external parallel take-up device without product contact in Duisburg, which ensures that the take-up pulley is limited to parallel movement. The tension bearing is designed as inner bearing in a completely encapsulated construction. The bearing housings are filled with oil.</w:t>
      </w:r>
    </w:p>
    <w:p w14:paraId="16201851" w14:textId="77777777" w:rsidR="006937EB" w:rsidRPr="00A366E0" w:rsidRDefault="006937EB" w:rsidP="006937EB">
      <w:pPr>
        <w:spacing w:line="360" w:lineRule="auto"/>
        <w:rPr>
          <w:lang w:val="en-US"/>
        </w:rPr>
      </w:pPr>
    </w:p>
    <w:p w14:paraId="0DDD80C7" w14:textId="176AEE81" w:rsidR="006937EB" w:rsidRPr="00A366E0" w:rsidRDefault="00057E29" w:rsidP="006937EB">
      <w:pPr>
        <w:spacing w:line="360" w:lineRule="auto"/>
        <w:rPr>
          <w:lang w:val="en-US"/>
        </w:rPr>
      </w:pPr>
      <w:r w:rsidRPr="00A366E0">
        <w:rPr>
          <w:lang w:val="en-US"/>
        </w:rPr>
        <w:t xml:space="preserve">"A part of our HD technology is the cage-type foot pulley which is easy to maintain. The bars are hardened due to the abrasive material conveyed and screwed into the cage-type foot pulley to enable a rapid replacement. The take-up pulley is equipped with a double deflection cone, which reliably prevents damage to the belt caused by jammed bulk materials," explains </w:t>
      </w:r>
      <w:proofErr w:type="spellStart"/>
      <w:r w:rsidRPr="00A366E0">
        <w:rPr>
          <w:lang w:val="en-US"/>
        </w:rPr>
        <w:t>Papenkort</w:t>
      </w:r>
      <w:proofErr w:type="spellEnd"/>
      <w:r w:rsidRPr="00A366E0">
        <w:rPr>
          <w:lang w:val="en-US"/>
        </w:rPr>
        <w:t>.</w:t>
      </w:r>
    </w:p>
    <w:p w14:paraId="05F4204E" w14:textId="50D8F421" w:rsidR="006937EB" w:rsidRPr="00A366E0" w:rsidRDefault="006937EB" w:rsidP="006937EB">
      <w:pPr>
        <w:spacing w:line="360" w:lineRule="auto"/>
        <w:rPr>
          <w:lang w:val="en-US"/>
        </w:rPr>
      </w:pPr>
    </w:p>
    <w:p w14:paraId="2E1A77C5" w14:textId="7FBB5185" w:rsidR="00297722" w:rsidRPr="00A366E0" w:rsidRDefault="00297722" w:rsidP="006937EB">
      <w:pPr>
        <w:spacing w:line="360" w:lineRule="auto"/>
        <w:rPr>
          <w:b/>
          <w:bCs/>
          <w:lang w:val="en-US"/>
        </w:rPr>
      </w:pPr>
      <w:r w:rsidRPr="00A366E0">
        <w:rPr>
          <w:b/>
          <w:bCs/>
          <w:lang w:val="en-US"/>
        </w:rPr>
        <w:t>Satisfaction led to follow-up order</w:t>
      </w:r>
    </w:p>
    <w:p w14:paraId="1BDA4A13" w14:textId="34EFA67A" w:rsidR="00B031E1" w:rsidRPr="00A366E0" w:rsidRDefault="00587460" w:rsidP="00FA73C5">
      <w:pPr>
        <w:spacing w:line="360" w:lineRule="auto"/>
        <w:rPr>
          <w:lang w:val="en-US"/>
        </w:rPr>
      </w:pPr>
      <w:r w:rsidRPr="00A366E0">
        <w:rPr>
          <w:lang w:val="en-US"/>
        </w:rPr>
        <w:t>"This modification enabled us to increase the availability of our vertical mill circulation bucket elevator and to be more competitive on the long term," Frank Baumann says happily. "Compared to a new investment, it was possible to reduce our costs and we were operating faster. At the beginning we had to convince ourselves more than once that the retrofitted circulation bucket elevator was in operation, because the noise level had changed drastically and we were not familiar with the smooth running from the previous chain bucket elevator".</w:t>
      </w:r>
    </w:p>
    <w:p w14:paraId="7C0A4176" w14:textId="58CD89A6" w:rsidR="00587460" w:rsidRPr="00A366E0" w:rsidRDefault="005D2051" w:rsidP="00FA73C5">
      <w:pPr>
        <w:spacing w:line="360" w:lineRule="auto"/>
        <w:rPr>
          <w:lang w:val="en-US"/>
        </w:rPr>
      </w:pPr>
      <w:r w:rsidRPr="00A366E0">
        <w:rPr>
          <w:lang w:val="en-US"/>
        </w:rPr>
        <w:t xml:space="preserve">The company was so enthusiast about the retrofitting that it commissioned BEUMER Group to </w:t>
      </w:r>
      <w:proofErr w:type="spellStart"/>
      <w:r w:rsidRPr="00A366E0">
        <w:rPr>
          <w:lang w:val="en-US"/>
        </w:rPr>
        <w:t>optimise</w:t>
      </w:r>
      <w:proofErr w:type="spellEnd"/>
      <w:r w:rsidRPr="00A366E0">
        <w:rPr>
          <w:lang w:val="en-US"/>
        </w:rPr>
        <w:t xml:space="preserve"> also the other two bucket elevators with regard to the conveying capacity. Also in this case, the operator complained about continuous off-tracking, buckets hitting the shaft casing and difficult maintenance conditions. "In addition, we wanted to further increase the throughput of the mill and were therefore interested in greater flexibility regarding the conveying capacity of the bucket elevators," explains Baumann. In 2020, the Customer Support of the system supplier also solved this problem. "We are completely satisfied," states Baumann. "In the course of the retrofitting, we could also reduce the energy consumption of the bucket elevators".</w:t>
      </w:r>
    </w:p>
    <w:p w14:paraId="0AA4A02D" w14:textId="687B33C4" w:rsidR="00E36231" w:rsidRPr="00A366E0" w:rsidRDefault="00F44E5D" w:rsidP="006018D5">
      <w:pPr>
        <w:spacing w:line="360" w:lineRule="auto"/>
        <w:rPr>
          <w:i/>
          <w:sz w:val="20"/>
          <w:lang w:val="en-US"/>
        </w:rPr>
      </w:pPr>
      <w:r w:rsidRPr="00A366E0">
        <w:rPr>
          <w:i/>
          <w:sz w:val="20"/>
          <w:lang w:val="en-US"/>
        </w:rPr>
        <w:t>8,</w:t>
      </w:r>
      <w:r w:rsidR="00A366E0">
        <w:rPr>
          <w:i/>
          <w:sz w:val="20"/>
          <w:lang w:val="en-US"/>
        </w:rPr>
        <w:t>544</w:t>
      </w:r>
      <w:r w:rsidRPr="00A366E0">
        <w:rPr>
          <w:i/>
          <w:sz w:val="20"/>
          <w:lang w:val="en-US"/>
        </w:rPr>
        <w:t xml:space="preserve"> characters incl. blanks</w:t>
      </w:r>
    </w:p>
    <w:p w14:paraId="17789371" w14:textId="2D1A5011" w:rsidR="00F437E1" w:rsidRPr="00A366E0" w:rsidRDefault="00F437E1" w:rsidP="00F437E1">
      <w:pPr>
        <w:spacing w:line="360" w:lineRule="auto"/>
        <w:rPr>
          <w:i/>
          <w:sz w:val="20"/>
          <w:lang w:val="en-US"/>
        </w:rPr>
      </w:pPr>
      <w:r w:rsidRPr="00A366E0">
        <w:rPr>
          <w:b/>
          <w:i/>
          <w:sz w:val="20"/>
          <w:lang w:val="en-US"/>
        </w:rPr>
        <w:lastRenderedPageBreak/>
        <w:t>Meta-Title</w:t>
      </w:r>
      <w:r w:rsidRPr="00A366E0">
        <w:rPr>
          <w:i/>
          <w:sz w:val="20"/>
          <w:lang w:val="en-US"/>
        </w:rPr>
        <w:t xml:space="preserve">: BEUMER Customer Support </w:t>
      </w:r>
      <w:proofErr w:type="spellStart"/>
      <w:r w:rsidRPr="00A366E0">
        <w:rPr>
          <w:i/>
          <w:sz w:val="20"/>
          <w:lang w:val="en-US"/>
        </w:rPr>
        <w:t>modernises</w:t>
      </w:r>
      <w:proofErr w:type="spellEnd"/>
      <w:r w:rsidRPr="00A366E0">
        <w:rPr>
          <w:i/>
          <w:sz w:val="20"/>
          <w:lang w:val="en-US"/>
        </w:rPr>
        <w:t xml:space="preserve"> bucket elevator at cement manufacturer in Duisburg, Germany</w:t>
      </w:r>
    </w:p>
    <w:p w14:paraId="07BD173E" w14:textId="77777777" w:rsidR="00F437E1" w:rsidRPr="00A366E0" w:rsidRDefault="00F437E1" w:rsidP="00F437E1">
      <w:pPr>
        <w:spacing w:line="360" w:lineRule="auto"/>
        <w:rPr>
          <w:b/>
          <w:i/>
          <w:sz w:val="20"/>
          <w:lang w:val="en-US"/>
        </w:rPr>
      </w:pPr>
    </w:p>
    <w:p w14:paraId="7C315A0B" w14:textId="338DA6DE" w:rsidR="00F437E1" w:rsidRPr="00A366E0" w:rsidRDefault="00F437E1" w:rsidP="003B6890">
      <w:pPr>
        <w:spacing w:line="360" w:lineRule="auto"/>
        <w:rPr>
          <w:i/>
          <w:sz w:val="20"/>
          <w:lang w:val="en-US"/>
        </w:rPr>
      </w:pPr>
      <w:r w:rsidRPr="00A366E0">
        <w:rPr>
          <w:b/>
          <w:i/>
          <w:sz w:val="20"/>
          <w:lang w:val="en-US"/>
        </w:rPr>
        <w:t>Meta-Description</w:t>
      </w:r>
      <w:r w:rsidRPr="00A366E0">
        <w:rPr>
          <w:i/>
          <w:sz w:val="20"/>
          <w:lang w:val="en-US"/>
        </w:rPr>
        <w:t xml:space="preserve">: It must not be always new: The BEUMER Customer Support assists a cement manufacturer in Duisburg in </w:t>
      </w:r>
      <w:proofErr w:type="spellStart"/>
      <w:r w:rsidRPr="00A366E0">
        <w:rPr>
          <w:i/>
          <w:sz w:val="20"/>
          <w:lang w:val="en-US"/>
        </w:rPr>
        <w:t>modernising</w:t>
      </w:r>
      <w:proofErr w:type="spellEnd"/>
      <w:r w:rsidRPr="00A366E0">
        <w:rPr>
          <w:i/>
          <w:sz w:val="20"/>
          <w:lang w:val="en-US"/>
        </w:rPr>
        <w:t xml:space="preserve"> bucket elevators of another supplier.</w:t>
      </w:r>
    </w:p>
    <w:p w14:paraId="0C5864DD" w14:textId="77777777" w:rsidR="00F437E1" w:rsidRPr="00A366E0" w:rsidRDefault="00F437E1" w:rsidP="00F437E1">
      <w:pPr>
        <w:spacing w:line="360" w:lineRule="auto"/>
        <w:rPr>
          <w:i/>
          <w:sz w:val="20"/>
          <w:lang w:val="en-US"/>
        </w:rPr>
      </w:pPr>
    </w:p>
    <w:p w14:paraId="59D85B70" w14:textId="207CC8B1" w:rsidR="008E5CD5" w:rsidRPr="00A366E0" w:rsidRDefault="00F437E1" w:rsidP="008E5CD5">
      <w:pPr>
        <w:spacing w:line="360" w:lineRule="auto"/>
        <w:rPr>
          <w:i/>
          <w:sz w:val="20"/>
          <w:lang w:val="en-US"/>
        </w:rPr>
      </w:pPr>
      <w:r w:rsidRPr="00A366E0">
        <w:rPr>
          <w:b/>
          <w:i/>
          <w:sz w:val="20"/>
          <w:lang w:val="en-US"/>
        </w:rPr>
        <w:t>Keywords</w:t>
      </w:r>
      <w:r w:rsidRPr="00A366E0">
        <w:rPr>
          <w:i/>
          <w:sz w:val="20"/>
          <w:lang w:val="en-US"/>
        </w:rPr>
        <w:t>: BEUMER</w:t>
      </w:r>
      <w:bookmarkStart w:id="0" w:name="_Hlk8134005"/>
      <w:r w:rsidRPr="00A366E0">
        <w:rPr>
          <w:i/>
          <w:sz w:val="20"/>
          <w:lang w:val="en-US"/>
        </w:rPr>
        <w:t xml:space="preserve">; Customer Support; cement manufacturer; </w:t>
      </w:r>
      <w:proofErr w:type="spellStart"/>
      <w:r w:rsidRPr="00A366E0">
        <w:rPr>
          <w:i/>
          <w:sz w:val="20"/>
          <w:lang w:val="en-US"/>
        </w:rPr>
        <w:t>modernisation</w:t>
      </w:r>
      <w:proofErr w:type="spellEnd"/>
      <w:r w:rsidRPr="00A366E0">
        <w:rPr>
          <w:i/>
          <w:sz w:val="20"/>
          <w:lang w:val="en-US"/>
        </w:rPr>
        <w:t>; bucket elevator; third-party supplier</w:t>
      </w:r>
    </w:p>
    <w:p w14:paraId="45E07E4D" w14:textId="77777777" w:rsidR="00BB21D9" w:rsidRPr="00A366E0" w:rsidRDefault="00BB21D9" w:rsidP="008E5CD5">
      <w:pPr>
        <w:spacing w:line="360" w:lineRule="auto"/>
        <w:rPr>
          <w:sz w:val="20"/>
          <w:lang w:val="en-US"/>
        </w:rPr>
      </w:pPr>
    </w:p>
    <w:p w14:paraId="07FF02B3" w14:textId="4C6A6E5E" w:rsidR="001566D2" w:rsidRPr="00A366E0" w:rsidRDefault="00E36231" w:rsidP="00E44875">
      <w:pPr>
        <w:spacing w:line="360" w:lineRule="auto"/>
        <w:rPr>
          <w:rFonts w:cs="Arial"/>
          <w:i/>
          <w:sz w:val="20"/>
          <w:lang w:val="en-US"/>
        </w:rPr>
      </w:pPr>
      <w:r w:rsidRPr="00A366E0">
        <w:rPr>
          <w:rFonts w:cs="Arial"/>
          <w:b/>
          <w:bCs/>
          <w:i/>
          <w:sz w:val="20"/>
          <w:lang w:val="en-US"/>
        </w:rPr>
        <w:t>Social Media:</w:t>
      </w:r>
      <w:r w:rsidRPr="00A366E0">
        <w:rPr>
          <w:rFonts w:cs="Arial"/>
          <w:i/>
          <w:sz w:val="20"/>
          <w:lang w:val="en-US"/>
        </w:rPr>
        <w:t xml:space="preserve"> </w:t>
      </w:r>
      <w:bookmarkEnd w:id="0"/>
      <w:r w:rsidRPr="00A366E0">
        <w:rPr>
          <w:rFonts w:cs="Arial"/>
          <w:i/>
          <w:sz w:val="20"/>
          <w:lang w:val="en-US"/>
        </w:rPr>
        <w:t xml:space="preserve">Outdated technologies often lead to increased maintenance, and that can rapidly become expensive. A cement plant owner faced this problem with his bucket elevators. An analysis carried out by the BEUMER Customer Support team made things clear: It is not necessary to replace the whole systems, but only components. The service experts were able to </w:t>
      </w:r>
      <w:proofErr w:type="spellStart"/>
      <w:r w:rsidRPr="00A366E0">
        <w:rPr>
          <w:rFonts w:cs="Arial"/>
          <w:i/>
          <w:sz w:val="20"/>
          <w:lang w:val="en-US"/>
        </w:rPr>
        <w:t>modernise</w:t>
      </w:r>
      <w:proofErr w:type="spellEnd"/>
      <w:r w:rsidRPr="00A366E0">
        <w:rPr>
          <w:rFonts w:cs="Arial"/>
          <w:i/>
          <w:sz w:val="20"/>
          <w:lang w:val="en-US"/>
        </w:rPr>
        <w:t xml:space="preserve"> the bucket elevators and make them more efficient, even if they were from another supplier.</w:t>
      </w:r>
    </w:p>
    <w:p w14:paraId="1D23CC2A" w14:textId="48205EA0" w:rsidR="00B53A89" w:rsidRPr="00A366E0" w:rsidRDefault="00B53A89" w:rsidP="00E44875">
      <w:pPr>
        <w:spacing w:line="360" w:lineRule="auto"/>
        <w:rPr>
          <w:i/>
          <w:sz w:val="20"/>
          <w:lang w:val="en-US"/>
        </w:rPr>
      </w:pPr>
    </w:p>
    <w:p w14:paraId="5D173B68" w14:textId="0A6D6630" w:rsidR="00235DE3" w:rsidRPr="00EC1B23" w:rsidRDefault="00E65939" w:rsidP="00A366E0">
      <w:pPr>
        <w:contextualSpacing/>
        <w:rPr>
          <w:b/>
          <w:color w:val="000000"/>
          <w:sz w:val="20"/>
        </w:rPr>
      </w:pPr>
      <w:proofErr w:type="spellStart"/>
      <w:r>
        <w:rPr>
          <w:b/>
          <w:color w:val="000000"/>
          <w:sz w:val="20"/>
        </w:rPr>
        <w:t>Captions</w:t>
      </w:r>
      <w:proofErr w:type="spellEnd"/>
      <w:r>
        <w:rPr>
          <w:b/>
          <w:color w:val="000000"/>
          <w:sz w:val="20"/>
        </w:rPr>
        <w:t>:</w:t>
      </w:r>
    </w:p>
    <w:p w14:paraId="31F33A57" w14:textId="4A8D88C2" w:rsidR="00316079" w:rsidRPr="00EC1B23" w:rsidRDefault="00A366E0" w:rsidP="00A366E0">
      <w:pPr>
        <w:contextualSpacing/>
        <w:rPr>
          <w:rFonts w:ascii="72" w:hAnsi="72" w:cs="Arial"/>
          <w:color w:val="333333"/>
        </w:rPr>
      </w:pPr>
      <w:r w:rsidRPr="00803649">
        <w:rPr>
          <w:rFonts w:cs="Arial"/>
          <w:noProof/>
        </w:rPr>
        <w:drawing>
          <wp:inline distT="0" distB="0" distL="0" distR="0" wp14:anchorId="32C45A3C" wp14:editId="31C68EE2">
            <wp:extent cx="2074258" cy="1440000"/>
            <wp:effectExtent l="0" t="0" r="254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074258" cy="1440000"/>
                    </a:xfrm>
                    <a:prstGeom prst="rect">
                      <a:avLst/>
                    </a:prstGeom>
                    <a:noFill/>
                    <a:ln>
                      <a:noFill/>
                    </a:ln>
                  </pic:spPr>
                </pic:pic>
              </a:graphicData>
            </a:graphic>
          </wp:inline>
        </w:drawing>
      </w:r>
    </w:p>
    <w:p w14:paraId="69878F0E" w14:textId="2FF77153" w:rsidR="00316079" w:rsidRPr="00A366E0" w:rsidRDefault="00316079" w:rsidP="00A366E0">
      <w:pPr>
        <w:contextualSpacing/>
        <w:rPr>
          <w:rFonts w:cs="Arial"/>
          <w:sz w:val="20"/>
          <w:lang w:val="en-US"/>
        </w:rPr>
      </w:pPr>
      <w:r w:rsidRPr="00A366E0">
        <w:rPr>
          <w:rFonts w:cs="Arial"/>
          <w:b/>
          <w:bCs/>
          <w:sz w:val="20"/>
          <w:lang w:val="en-US"/>
        </w:rPr>
        <w:t>Picture 1:</w:t>
      </w:r>
      <w:r w:rsidRPr="00A366E0">
        <w:rPr>
          <w:rFonts w:cs="Arial"/>
          <w:sz w:val="20"/>
          <w:lang w:val="en-US"/>
        </w:rPr>
        <w:t xml:space="preserve"> The drive pulleys are equipped with segmented laggings. A steady running of the belt is ensured by the crowned drive pulleys.</w:t>
      </w:r>
    </w:p>
    <w:p w14:paraId="648FF895" w14:textId="77777777" w:rsidR="00316079" w:rsidRPr="00A366E0" w:rsidRDefault="00316079" w:rsidP="00A366E0">
      <w:pPr>
        <w:contextualSpacing/>
        <w:rPr>
          <w:lang w:val="en-US"/>
        </w:rPr>
      </w:pPr>
    </w:p>
    <w:p w14:paraId="40073818" w14:textId="6FFFBA25" w:rsidR="00310B81" w:rsidRPr="00A366E0" w:rsidRDefault="00310B81" w:rsidP="00A366E0">
      <w:pPr>
        <w:contextualSpacing/>
        <w:rPr>
          <w:sz w:val="20"/>
          <w:lang w:val="en-US"/>
        </w:rPr>
      </w:pPr>
    </w:p>
    <w:p w14:paraId="48C3A2F9" w14:textId="77777777" w:rsidR="00F44E5D" w:rsidRPr="00A366E0" w:rsidRDefault="00F44E5D" w:rsidP="00A366E0">
      <w:pPr>
        <w:contextualSpacing/>
        <w:rPr>
          <w:rFonts w:cs="Arial"/>
          <w:b/>
          <w:bCs/>
          <w:sz w:val="20"/>
          <w:lang w:val="en-US"/>
        </w:rPr>
      </w:pPr>
    </w:p>
    <w:p w14:paraId="3416F41C" w14:textId="2811356B" w:rsidR="00316079" w:rsidRPr="00A366E0" w:rsidRDefault="00A366E0" w:rsidP="00A366E0">
      <w:pPr>
        <w:contextualSpacing/>
        <w:rPr>
          <w:rFonts w:cs="Arial"/>
          <w:sz w:val="20"/>
          <w:lang w:val="en-US"/>
        </w:rPr>
      </w:pPr>
      <w:r w:rsidRPr="00803649">
        <w:rPr>
          <w:rFonts w:cs="Arial"/>
          <w:noProof/>
        </w:rPr>
        <w:lastRenderedPageBreak/>
        <w:drawing>
          <wp:inline distT="0" distB="0" distL="0" distR="0" wp14:anchorId="7B4A510C" wp14:editId="6D142242">
            <wp:extent cx="2160637" cy="1440000"/>
            <wp:effectExtent l="0" t="0" r="0" b="825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637" cy="1440000"/>
                    </a:xfrm>
                    <a:prstGeom prst="rect">
                      <a:avLst/>
                    </a:prstGeom>
                    <a:noFill/>
                    <a:ln>
                      <a:noFill/>
                    </a:ln>
                  </pic:spPr>
                </pic:pic>
              </a:graphicData>
            </a:graphic>
          </wp:inline>
        </w:drawing>
      </w:r>
      <w:r w:rsidR="00316079" w:rsidRPr="00A366E0">
        <w:rPr>
          <w:noProof/>
          <w:lang w:val="en-US"/>
        </w:rPr>
        <w:t xml:space="preserve"> </w:t>
      </w:r>
      <w:r w:rsidR="00316079" w:rsidRPr="00A366E0">
        <w:rPr>
          <w:rFonts w:ascii="72" w:hAnsi="72" w:cs="Arial"/>
          <w:b/>
          <w:bCs/>
          <w:color w:val="333333"/>
          <w:lang w:val="en-US"/>
        </w:rPr>
        <w:br/>
      </w:r>
      <w:r w:rsidR="003E3A9B">
        <w:rPr>
          <w:rFonts w:cs="Arial"/>
          <w:b/>
          <w:bCs/>
          <w:sz w:val="20"/>
          <w:lang w:val="en-US"/>
        </w:rPr>
        <w:t xml:space="preserve">Picture </w:t>
      </w:r>
      <w:r w:rsidR="007306D2">
        <w:rPr>
          <w:rFonts w:cs="Arial"/>
          <w:b/>
          <w:bCs/>
          <w:sz w:val="20"/>
          <w:lang w:val="en-US"/>
        </w:rPr>
        <w:t>2</w:t>
      </w:r>
      <w:r w:rsidR="003E3A9B">
        <w:rPr>
          <w:rFonts w:cs="Arial"/>
          <w:b/>
          <w:bCs/>
          <w:sz w:val="20"/>
          <w:lang w:val="en-US"/>
        </w:rPr>
        <w:t xml:space="preserve">: </w:t>
      </w:r>
      <w:r w:rsidR="00316079" w:rsidRPr="00A366E0">
        <w:rPr>
          <w:rFonts w:cs="Arial"/>
          <w:b/>
          <w:bCs/>
          <w:sz w:val="20"/>
          <w:lang w:val="en-US"/>
        </w:rPr>
        <w:t xml:space="preserve"> </w:t>
      </w:r>
      <w:r w:rsidR="00316079" w:rsidRPr="00A366E0">
        <w:rPr>
          <w:rFonts w:cs="Arial"/>
          <w:sz w:val="20"/>
          <w:lang w:val="en-US"/>
        </w:rPr>
        <w:t>No material can penetrate between belt and bucket.</w:t>
      </w:r>
    </w:p>
    <w:p w14:paraId="2E922D26" w14:textId="77777777" w:rsidR="007862FD" w:rsidRPr="00A366E0" w:rsidRDefault="007862FD" w:rsidP="00A366E0">
      <w:pPr>
        <w:contextualSpacing/>
        <w:rPr>
          <w:lang w:val="en-US"/>
        </w:rPr>
      </w:pPr>
    </w:p>
    <w:p w14:paraId="014CFAD8" w14:textId="77777777" w:rsidR="00A366E0" w:rsidRPr="00A366E0" w:rsidRDefault="00A366E0" w:rsidP="00A366E0">
      <w:pPr>
        <w:pStyle w:val="Listenabsatz"/>
        <w:spacing w:line="240" w:lineRule="auto"/>
        <w:ind w:left="0"/>
        <w:contextualSpacing/>
        <w:rPr>
          <w:rFonts w:ascii="Arial" w:hAnsi="Arial" w:cs="Arial"/>
          <w:b/>
          <w:bCs/>
          <w:lang w:val="en-US"/>
        </w:rPr>
      </w:pPr>
      <w:r w:rsidRPr="00A366E0">
        <w:rPr>
          <w:rFonts w:ascii="Arial" w:hAnsi="Arial" w:cs="Arial"/>
          <w:noProof/>
        </w:rPr>
        <w:drawing>
          <wp:inline distT="0" distB="0" distL="0" distR="0" wp14:anchorId="6A070C6D" wp14:editId="2B749EC5">
            <wp:extent cx="1425402" cy="1440000"/>
            <wp:effectExtent l="0" t="0" r="3810" b="825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l="-277" t="-276"/>
                    <a:stretch/>
                  </pic:blipFill>
                  <pic:spPr bwMode="auto">
                    <a:xfrm>
                      <a:off x="0" y="0"/>
                      <a:ext cx="1425402"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908F78A" w14:textId="6ED67CD4" w:rsidR="004F4F1B" w:rsidRPr="00A366E0" w:rsidRDefault="004F4F1B" w:rsidP="00A366E0">
      <w:pPr>
        <w:pStyle w:val="Listenabsatz"/>
        <w:spacing w:line="240" w:lineRule="auto"/>
        <w:ind w:left="0"/>
        <w:contextualSpacing/>
        <w:rPr>
          <w:rFonts w:ascii="Arial" w:hAnsi="Arial" w:cs="Arial"/>
          <w:b/>
          <w:bCs/>
          <w:lang w:val="en-US"/>
        </w:rPr>
      </w:pPr>
      <w:r w:rsidRPr="00A366E0">
        <w:rPr>
          <w:rFonts w:ascii="Arial" w:hAnsi="Arial" w:cs="Arial"/>
          <w:b/>
          <w:bCs/>
          <w:lang w:val="en-US"/>
        </w:rPr>
        <w:t xml:space="preserve">Picture </w:t>
      </w:r>
      <w:r w:rsidR="007306D2">
        <w:rPr>
          <w:rFonts w:ascii="Arial" w:hAnsi="Arial" w:cs="Arial"/>
          <w:b/>
          <w:bCs/>
          <w:lang w:val="en-US"/>
        </w:rPr>
        <w:t>3</w:t>
      </w:r>
      <w:r w:rsidRPr="00A366E0">
        <w:rPr>
          <w:rFonts w:ascii="Arial" w:hAnsi="Arial" w:cs="Arial"/>
          <w:b/>
          <w:bCs/>
          <w:lang w:val="en-US"/>
        </w:rPr>
        <w:t>:</w:t>
      </w:r>
      <w:r w:rsidRPr="00A366E0">
        <w:rPr>
          <w:rFonts w:ascii="Arial" w:hAnsi="Arial" w:cs="Arial"/>
          <w:lang w:val="en-US"/>
        </w:rPr>
        <w:t xml:space="preserve"> The buckets are mounted with forged segments and screws on the back side of the belt.</w:t>
      </w:r>
    </w:p>
    <w:p w14:paraId="2CC1AE27" w14:textId="77777777" w:rsidR="004F4F1B" w:rsidRPr="00A366E0" w:rsidRDefault="004F4F1B" w:rsidP="00A366E0">
      <w:pPr>
        <w:contextualSpacing/>
        <w:rPr>
          <w:rFonts w:cs="Arial"/>
          <w:b/>
          <w:bCs/>
          <w:lang w:val="en-US"/>
        </w:rPr>
      </w:pPr>
    </w:p>
    <w:p w14:paraId="41E0908F" w14:textId="2F8C8DB4" w:rsidR="00D41F28" w:rsidRPr="00A366E0" w:rsidRDefault="00A366E0" w:rsidP="00A366E0">
      <w:pPr>
        <w:contextualSpacing/>
        <w:rPr>
          <w:rStyle w:val="Standard1"/>
          <w:rFonts w:ascii="Arial" w:hAnsi="Arial" w:cs="Arial"/>
          <w:b/>
          <w:bCs/>
          <w:color w:val="333333"/>
        </w:rPr>
      </w:pPr>
      <w:r w:rsidRPr="00A366E0">
        <w:rPr>
          <w:rFonts w:cs="Arial"/>
          <w:noProof/>
        </w:rPr>
        <w:drawing>
          <wp:inline distT="0" distB="0" distL="0" distR="0" wp14:anchorId="3E24FD05" wp14:editId="2C0B7F5C">
            <wp:extent cx="1349777" cy="180000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49777" cy="1800000"/>
                    </a:xfrm>
                    <a:prstGeom prst="rect">
                      <a:avLst/>
                    </a:prstGeom>
                    <a:noFill/>
                    <a:ln>
                      <a:noFill/>
                    </a:ln>
                  </pic:spPr>
                </pic:pic>
              </a:graphicData>
            </a:graphic>
          </wp:inline>
        </w:drawing>
      </w:r>
    </w:p>
    <w:p w14:paraId="79A827F5" w14:textId="7F1D960B" w:rsidR="00304D3A" w:rsidRPr="00A366E0" w:rsidRDefault="00D41F28" w:rsidP="00A366E0">
      <w:pPr>
        <w:pStyle w:val="Normal"/>
        <w:tabs>
          <w:tab w:val="left" w:pos="9912"/>
          <w:tab w:val="left" w:pos="10620"/>
          <w:tab w:val="left" w:pos="11328"/>
          <w:tab w:val="left" w:pos="12036"/>
          <w:tab w:val="left" w:pos="12744"/>
          <w:tab w:val="left" w:pos="13608"/>
          <w:tab w:val="left" w:pos="14742"/>
          <w:tab w:val="left" w:pos="15876"/>
          <w:tab w:val="left" w:pos="17010"/>
          <w:tab w:val="left" w:pos="18144"/>
          <w:tab w:val="left" w:pos="19278"/>
          <w:tab w:val="left" w:pos="20412"/>
          <w:tab w:val="left" w:pos="21546"/>
          <w:tab w:val="left" w:pos="22680"/>
        </w:tabs>
        <w:spacing w:after="170"/>
        <w:contextualSpacing/>
        <w:rPr>
          <w:rFonts w:ascii="72" w:hAnsi="72"/>
          <w:color w:val="333333"/>
          <w:lang w:val="en-US"/>
        </w:rPr>
      </w:pPr>
      <w:r w:rsidRPr="00A366E0">
        <w:rPr>
          <w:rStyle w:val="Standard1"/>
          <w:rFonts w:ascii="Arial" w:hAnsi="Arial"/>
          <w:b/>
          <w:bCs/>
          <w:sz w:val="20"/>
          <w:lang w:val="en-US"/>
        </w:rPr>
        <w:t>Picture</w:t>
      </w:r>
      <w:r w:rsidR="00A366E0">
        <w:rPr>
          <w:rStyle w:val="Standard1"/>
          <w:rFonts w:ascii="Arial" w:hAnsi="Arial"/>
          <w:b/>
          <w:bCs/>
          <w:sz w:val="20"/>
          <w:lang w:val="en-US"/>
        </w:rPr>
        <w:t xml:space="preserve"> </w:t>
      </w:r>
      <w:r w:rsidR="007306D2">
        <w:rPr>
          <w:rStyle w:val="Standard1"/>
          <w:rFonts w:ascii="Arial" w:hAnsi="Arial"/>
          <w:b/>
          <w:bCs/>
          <w:sz w:val="20"/>
          <w:lang w:val="en-US"/>
        </w:rPr>
        <w:t>4</w:t>
      </w:r>
      <w:r w:rsidRPr="00A366E0">
        <w:rPr>
          <w:rStyle w:val="Standard1"/>
          <w:rFonts w:ascii="Arial" w:hAnsi="Arial"/>
          <w:b/>
          <w:bCs/>
          <w:sz w:val="20"/>
          <w:lang w:val="en-US"/>
        </w:rPr>
        <w:t xml:space="preserve">: </w:t>
      </w:r>
      <w:r w:rsidRPr="00A366E0">
        <w:rPr>
          <w:rStyle w:val="Standard1"/>
          <w:rFonts w:ascii="Arial" w:hAnsi="Arial"/>
          <w:sz w:val="20"/>
          <w:lang w:val="en-US"/>
        </w:rPr>
        <w:t>The parallel take-up device ensures that the take-up pulley is limited to parallel movement.</w:t>
      </w:r>
      <w:r w:rsidRPr="00A366E0">
        <w:rPr>
          <w:rStyle w:val="Standard1"/>
          <w:rFonts w:ascii="Arial" w:hAnsi="Arial"/>
          <w:sz w:val="20"/>
          <w:lang w:val="en-US"/>
        </w:rPr>
        <w:br/>
      </w:r>
      <w:r w:rsidRPr="00A366E0">
        <w:rPr>
          <w:rStyle w:val="Standard1"/>
          <w:rFonts w:ascii="Arial" w:hAnsi="Arial"/>
          <w:sz w:val="20"/>
          <w:lang w:val="en-US"/>
        </w:rPr>
        <w:br/>
      </w:r>
      <w:r w:rsidR="00A366E0" w:rsidRPr="00803649">
        <w:rPr>
          <w:noProof/>
        </w:rPr>
        <w:lastRenderedPageBreak/>
        <w:drawing>
          <wp:inline distT="0" distB="0" distL="0" distR="0" wp14:anchorId="65601BEF" wp14:editId="331C8FFE">
            <wp:extent cx="1919207" cy="1440000"/>
            <wp:effectExtent l="0" t="0" r="5080" b="8255"/>
            <wp:docPr id="27" name="Grafik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644e7-dd20-48fb-89c3-19fff06b83ce" descr="Image"/>
                    <pic:cNvPicPr>
                      <a:picLocks noChangeAspect="1" noChangeArrowheads="1"/>
                    </pic:cNvPicPr>
                  </pic:nvPicPr>
                  <pic:blipFill>
                    <a:blip r:embed="rId15" r:link="rId16" cstate="email">
                      <a:extLst>
                        <a:ext uri="{28A0092B-C50C-407E-A947-70E740481C1C}">
                          <a14:useLocalDpi xmlns:a14="http://schemas.microsoft.com/office/drawing/2010/main"/>
                        </a:ext>
                      </a:extLst>
                    </a:blip>
                    <a:srcRect/>
                    <a:stretch>
                      <a:fillRect/>
                    </a:stretch>
                  </pic:blipFill>
                  <pic:spPr bwMode="auto">
                    <a:xfrm>
                      <a:off x="0" y="0"/>
                      <a:ext cx="1919207" cy="1440000"/>
                    </a:xfrm>
                    <a:prstGeom prst="rect">
                      <a:avLst/>
                    </a:prstGeom>
                    <a:noFill/>
                    <a:ln>
                      <a:noFill/>
                    </a:ln>
                  </pic:spPr>
                </pic:pic>
              </a:graphicData>
            </a:graphic>
          </wp:inline>
        </w:drawing>
      </w:r>
    </w:p>
    <w:p w14:paraId="4DE6AFF1" w14:textId="291B0BB2" w:rsidR="00316079" w:rsidRPr="00A366E0" w:rsidRDefault="00D41F28" w:rsidP="00A366E0">
      <w:pPr>
        <w:pStyle w:val="Normal"/>
        <w:tabs>
          <w:tab w:val="left" w:pos="9912"/>
          <w:tab w:val="left" w:pos="10620"/>
          <w:tab w:val="left" w:pos="11328"/>
          <w:tab w:val="left" w:pos="12036"/>
          <w:tab w:val="left" w:pos="12744"/>
          <w:tab w:val="left" w:pos="13608"/>
          <w:tab w:val="left" w:pos="14742"/>
          <w:tab w:val="left" w:pos="15876"/>
          <w:tab w:val="left" w:pos="17010"/>
          <w:tab w:val="left" w:pos="18144"/>
          <w:tab w:val="left" w:pos="19278"/>
          <w:tab w:val="left" w:pos="20412"/>
          <w:tab w:val="left" w:pos="21546"/>
          <w:tab w:val="left" w:pos="22680"/>
        </w:tabs>
        <w:spacing w:after="170"/>
        <w:contextualSpacing/>
        <w:rPr>
          <w:b/>
          <w:bCs/>
          <w:color w:val="000000"/>
          <w:sz w:val="20"/>
          <w:lang w:val="en-US"/>
        </w:rPr>
      </w:pPr>
      <w:r w:rsidRPr="00A366E0">
        <w:rPr>
          <w:rStyle w:val="Standard1"/>
          <w:rFonts w:ascii="Arial" w:hAnsi="Arial"/>
          <w:b/>
          <w:bCs/>
          <w:sz w:val="20"/>
          <w:lang w:val="en-US"/>
        </w:rPr>
        <w:t xml:space="preserve">Picture </w:t>
      </w:r>
      <w:r w:rsidR="007306D2">
        <w:rPr>
          <w:rStyle w:val="Standard1"/>
          <w:rFonts w:ascii="Arial" w:hAnsi="Arial"/>
          <w:b/>
          <w:bCs/>
          <w:sz w:val="20"/>
          <w:lang w:val="en-US"/>
        </w:rPr>
        <w:t>5</w:t>
      </w:r>
      <w:r w:rsidRPr="00A366E0">
        <w:rPr>
          <w:rStyle w:val="Standard1"/>
          <w:rFonts w:ascii="Arial" w:hAnsi="Arial"/>
          <w:b/>
          <w:bCs/>
          <w:sz w:val="20"/>
          <w:lang w:val="en-US"/>
        </w:rPr>
        <w:t xml:space="preserve">: </w:t>
      </w:r>
      <w:r w:rsidRPr="00A366E0">
        <w:rPr>
          <w:rStyle w:val="Standard1"/>
          <w:rFonts w:ascii="Arial" w:hAnsi="Arial"/>
          <w:sz w:val="20"/>
          <w:lang w:val="en-US"/>
        </w:rPr>
        <w:t>To avoid caking, the take-up pulley is designed as cage-type foot pulley and is provided with a double deflection cone. For this order, the screwed and hardened version of the cage-type foot pulley has been used.</w:t>
      </w:r>
    </w:p>
    <w:p w14:paraId="767E596A" w14:textId="77777777" w:rsidR="00A366E0" w:rsidRDefault="00A366E0" w:rsidP="00A366E0">
      <w:pPr>
        <w:contextualSpacing/>
        <w:rPr>
          <w:rFonts w:cs="Arial"/>
          <w:b/>
          <w:bCs/>
          <w:sz w:val="20"/>
        </w:rPr>
      </w:pPr>
      <w:r w:rsidRPr="00803649">
        <w:rPr>
          <w:rFonts w:cs="Arial"/>
          <w:noProof/>
        </w:rPr>
        <w:drawing>
          <wp:inline distT="0" distB="0" distL="0" distR="0" wp14:anchorId="7EB3EAD6" wp14:editId="57451FDB">
            <wp:extent cx="1800000" cy="1199647"/>
            <wp:effectExtent l="0" t="4763" r="5398" b="5397"/>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rot="5400000">
                      <a:off x="0" y="0"/>
                      <a:ext cx="1800000" cy="1199647"/>
                    </a:xfrm>
                    <a:prstGeom prst="rect">
                      <a:avLst/>
                    </a:prstGeom>
                    <a:noFill/>
                    <a:ln>
                      <a:noFill/>
                    </a:ln>
                  </pic:spPr>
                </pic:pic>
              </a:graphicData>
            </a:graphic>
          </wp:inline>
        </w:drawing>
      </w:r>
    </w:p>
    <w:p w14:paraId="37CFCC1D" w14:textId="47A3A414" w:rsidR="00D41F28" w:rsidRPr="00A366E0" w:rsidRDefault="00D41F28" w:rsidP="00A366E0">
      <w:pPr>
        <w:contextualSpacing/>
        <w:rPr>
          <w:rFonts w:cs="Arial"/>
          <w:sz w:val="20"/>
          <w:lang w:val="en-US"/>
        </w:rPr>
      </w:pPr>
      <w:r w:rsidRPr="00A366E0">
        <w:rPr>
          <w:rFonts w:cs="Arial"/>
          <w:b/>
          <w:bCs/>
          <w:sz w:val="20"/>
          <w:lang w:val="en-US"/>
        </w:rPr>
        <w:t xml:space="preserve">Picture </w:t>
      </w:r>
      <w:r w:rsidR="007306D2">
        <w:rPr>
          <w:rFonts w:cs="Arial"/>
          <w:b/>
          <w:bCs/>
          <w:sz w:val="20"/>
          <w:lang w:val="en-US"/>
        </w:rPr>
        <w:t>6</w:t>
      </w:r>
      <w:r w:rsidRPr="00A366E0">
        <w:rPr>
          <w:rFonts w:cs="Arial"/>
          <w:b/>
          <w:bCs/>
          <w:sz w:val="20"/>
          <w:lang w:val="en-US"/>
        </w:rPr>
        <w:t xml:space="preserve">: </w:t>
      </w:r>
      <w:r w:rsidRPr="00A366E0">
        <w:rPr>
          <w:rFonts w:cs="Arial"/>
          <w:sz w:val="20"/>
          <w:lang w:val="en-US"/>
        </w:rPr>
        <w:t xml:space="preserve">With this </w:t>
      </w:r>
      <w:proofErr w:type="spellStart"/>
      <w:r w:rsidRPr="00A366E0">
        <w:rPr>
          <w:rFonts w:cs="Arial"/>
          <w:sz w:val="20"/>
          <w:lang w:val="en-US"/>
        </w:rPr>
        <w:t>modernisation</w:t>
      </w:r>
      <w:proofErr w:type="spellEnd"/>
      <w:r w:rsidRPr="00A366E0">
        <w:rPr>
          <w:rFonts w:cs="Arial"/>
          <w:sz w:val="20"/>
          <w:lang w:val="en-US"/>
        </w:rPr>
        <w:t>, the cement manufacturer was able to increase the conveying capacity of the bucket elevators for the cement silo feed.</w:t>
      </w:r>
    </w:p>
    <w:p w14:paraId="22BF976A" w14:textId="77777777" w:rsidR="007453C7" w:rsidRPr="00A366E0" w:rsidRDefault="007453C7" w:rsidP="00E65939">
      <w:pPr>
        <w:spacing w:line="360" w:lineRule="auto"/>
        <w:rPr>
          <w:rFonts w:cs="Arial"/>
          <w:sz w:val="20"/>
          <w:lang w:val="en-US"/>
        </w:rPr>
      </w:pPr>
    </w:p>
    <w:p w14:paraId="4CAB4E43" w14:textId="77777777" w:rsidR="00A366E0" w:rsidRPr="00BA4887" w:rsidRDefault="00A366E0" w:rsidP="00A366E0">
      <w:pPr>
        <w:spacing w:line="360" w:lineRule="auto"/>
        <w:ind w:right="-704"/>
        <w:outlineLvl w:val="0"/>
        <w:rPr>
          <w:b/>
          <w:color w:val="000000"/>
          <w:sz w:val="20"/>
          <w:lang w:val="en-GB"/>
        </w:rPr>
      </w:pPr>
      <w:r w:rsidRPr="00BA4887">
        <w:rPr>
          <w:rFonts w:cs="Arial"/>
          <w:b/>
          <w:bCs/>
          <w:color w:val="000000"/>
          <w:sz w:val="20"/>
          <w:lang w:val="en-GB"/>
        </w:rPr>
        <w:t>Photo credits: BEUMER Group GmbH &amp; Co. KG</w:t>
      </w:r>
    </w:p>
    <w:p w14:paraId="62E64A70" w14:textId="06D6C1B7" w:rsidR="00A366E0" w:rsidRPr="00BA4887" w:rsidRDefault="00A366E0" w:rsidP="00A366E0">
      <w:pPr>
        <w:spacing w:line="360" w:lineRule="auto"/>
        <w:ind w:right="-704"/>
        <w:outlineLvl w:val="0"/>
        <w:rPr>
          <w:b/>
          <w:color w:val="FF0000"/>
          <w:sz w:val="28"/>
          <w:lang w:val="en-GB"/>
        </w:rPr>
      </w:pPr>
      <w:r w:rsidRPr="00BA4887">
        <w:rPr>
          <w:b/>
          <w:color w:val="FF0000"/>
          <w:sz w:val="28"/>
          <w:lang w:val="en-GB"/>
        </w:rPr>
        <w:t xml:space="preserve">You can download the high-resolution pictures </w:t>
      </w:r>
      <w:hyperlink r:id="rId18" w:history="1">
        <w:r w:rsidRPr="00D7117D">
          <w:rPr>
            <w:rStyle w:val="Hyperlink"/>
            <w:rFonts w:ascii="Arial" w:hAnsi="Arial"/>
            <w:b/>
            <w:sz w:val="28"/>
            <w:lang w:val="en-GB"/>
          </w:rPr>
          <w:t>here</w:t>
        </w:r>
      </w:hyperlink>
      <w:r w:rsidRPr="00BA4887">
        <w:rPr>
          <w:b/>
          <w:color w:val="FF0000"/>
          <w:sz w:val="28"/>
          <w:lang w:val="en-GB"/>
        </w:rPr>
        <w:t>.</w:t>
      </w:r>
    </w:p>
    <w:p w14:paraId="37C28C52" w14:textId="77777777" w:rsidR="00A366E0" w:rsidRPr="00BA4887" w:rsidRDefault="00A366E0" w:rsidP="00A366E0">
      <w:pPr>
        <w:spacing w:line="360" w:lineRule="auto"/>
        <w:ind w:right="-704"/>
        <w:outlineLvl w:val="0"/>
        <w:rPr>
          <w:color w:val="000000"/>
          <w:sz w:val="20"/>
          <w:lang w:val="en-GB"/>
        </w:rPr>
      </w:pPr>
    </w:p>
    <w:p w14:paraId="3D8DF344" w14:textId="77777777" w:rsidR="00A366E0" w:rsidRPr="00BA4887" w:rsidRDefault="00A366E0" w:rsidP="00A366E0">
      <w:pPr>
        <w:spacing w:line="360" w:lineRule="auto"/>
        <w:ind w:right="-704"/>
        <w:outlineLvl w:val="0"/>
        <w:rPr>
          <w:rFonts w:cs="Arial"/>
          <w:sz w:val="20"/>
          <w:lang w:val="en-GB"/>
        </w:rPr>
      </w:pPr>
      <w:r w:rsidRPr="00BA4887">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09BA4A81" w14:textId="77777777" w:rsidR="00A366E0" w:rsidRPr="00BA4887" w:rsidRDefault="00A366E0" w:rsidP="00A366E0">
      <w:pPr>
        <w:spacing w:line="360" w:lineRule="auto"/>
        <w:ind w:right="-704"/>
        <w:outlineLvl w:val="0"/>
        <w:rPr>
          <w:rFonts w:cs="Arial"/>
          <w:sz w:val="20"/>
          <w:lang w:val="en-GB"/>
        </w:rPr>
      </w:pPr>
      <w:r w:rsidRPr="00BA4887">
        <w:rPr>
          <w:rFonts w:cs="Arial"/>
          <w:sz w:val="20"/>
          <w:lang w:val="en-GB"/>
        </w:rPr>
        <w:t xml:space="preserve">For more information </w:t>
      </w:r>
      <w:proofErr w:type="gramStart"/>
      <w:r w:rsidRPr="00BA4887">
        <w:rPr>
          <w:rFonts w:cs="Arial"/>
          <w:sz w:val="20"/>
          <w:lang w:val="en-GB"/>
        </w:rPr>
        <w:t>visit .</w:t>
      </w:r>
      <w:proofErr w:type="gramEnd"/>
      <w:hyperlink r:id="rId19" w:history="1">
        <w:r w:rsidRPr="00BA4887">
          <w:rPr>
            <w:rStyle w:val="Hyperlink"/>
            <w:rFonts w:ascii="Arial" w:hAnsi="Arial" w:cs="Arial"/>
            <w:sz w:val="20"/>
            <w:lang w:val="en-GB"/>
          </w:rPr>
          <w:t>www.beumer.com</w:t>
        </w:r>
      </w:hyperlink>
    </w:p>
    <w:p w14:paraId="2316584B" w14:textId="657B77AE" w:rsidR="008A381E" w:rsidRPr="00A366E0" w:rsidRDefault="008A381E" w:rsidP="00A366E0">
      <w:pPr>
        <w:spacing w:line="360" w:lineRule="auto"/>
        <w:ind w:right="-704"/>
        <w:outlineLvl w:val="0"/>
        <w:rPr>
          <w:b/>
          <w:color w:val="000000"/>
          <w:sz w:val="20"/>
          <w:lang w:val="en-GB"/>
        </w:rPr>
      </w:pPr>
    </w:p>
    <w:sectPr w:rsidR="008A381E" w:rsidRPr="00A366E0" w:rsidSect="002F2241">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C030" w14:textId="77777777" w:rsidR="000227AE" w:rsidRDefault="000227AE">
      <w:r>
        <w:separator/>
      </w:r>
    </w:p>
  </w:endnote>
  <w:endnote w:type="continuationSeparator" w:id="0">
    <w:p w14:paraId="10FE8854" w14:textId="77777777" w:rsidR="000227AE" w:rsidRDefault="000227AE">
      <w:r>
        <w:continuationSeparator/>
      </w:r>
    </w:p>
  </w:endnote>
  <w:endnote w:type="continuationNotice" w:id="1">
    <w:p w14:paraId="724A82F9" w14:textId="77777777" w:rsidR="000227AE" w:rsidRDefault="0002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72">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31A4" w14:textId="77777777" w:rsidR="00A366E0" w:rsidRPr="00383723" w:rsidRDefault="00A366E0" w:rsidP="00A366E0">
    <w:pPr>
      <w:rPr>
        <w:rStyle w:val="Seitenzahl"/>
        <w:sz w:val="16"/>
        <w:szCs w:val="16"/>
      </w:rPr>
    </w:pPr>
  </w:p>
  <w:p w14:paraId="70712D14" w14:textId="77777777" w:rsidR="00A366E0" w:rsidRPr="00383723" w:rsidRDefault="00A366E0" w:rsidP="00A366E0">
    <w:pPr>
      <w:rPr>
        <w:sz w:val="16"/>
        <w:szCs w:val="16"/>
      </w:rPr>
    </w:pPr>
    <w:bookmarkStart w:id="1"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40DB4390" w14:textId="77777777" w:rsidR="00A366E0" w:rsidRPr="00383723" w:rsidRDefault="00A366E0" w:rsidP="00A366E0">
    <w:pPr>
      <w:rPr>
        <w:sz w:val="16"/>
        <w:szCs w:val="16"/>
      </w:rPr>
    </w:pPr>
  </w:p>
  <w:p w14:paraId="36BBC959" w14:textId="77777777" w:rsidR="00A366E0" w:rsidRPr="00383723" w:rsidRDefault="00A366E0" w:rsidP="00A366E0">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D283399" w14:textId="77777777" w:rsidR="00A366E0" w:rsidRPr="00383723" w:rsidRDefault="00A366E0" w:rsidP="00A366E0">
    <w:pPr>
      <w:rPr>
        <w:b/>
        <w:color w:val="000000"/>
        <w:sz w:val="16"/>
        <w:szCs w:val="16"/>
      </w:rPr>
    </w:pPr>
  </w:p>
  <w:p w14:paraId="168ECF89" w14:textId="2BDAC0DF" w:rsidR="00626D11" w:rsidRPr="00A366E0" w:rsidRDefault="00A366E0" w:rsidP="00A366E0">
    <w:pPr>
      <w:rPr>
        <w:sz w:val="16"/>
        <w:szCs w:val="16"/>
        <w:lang w:val="en-US"/>
      </w:rPr>
    </w:pPr>
    <w:r w:rsidRPr="00A366E0">
      <w:rPr>
        <w:b/>
        <w:color w:val="000000"/>
        <w:sz w:val="16"/>
        <w:szCs w:val="16"/>
        <w:lang w:val="en-US"/>
      </w:rPr>
      <w:t>Reprinting free – copy requested</w:t>
    </w:r>
    <w:bookmarkEnd w:id="1"/>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sz w:val="16"/>
        <w:szCs w:val="16"/>
        <w:lang w:val="en-US"/>
      </w:rPr>
      <w:t xml:space="preserve">page  </w:t>
    </w:r>
    <w:r>
      <w:rPr>
        <w:sz w:val="16"/>
        <w:szCs w:val="16"/>
      </w:rPr>
      <w:fldChar w:fldCharType="begin"/>
    </w:r>
    <w:r w:rsidRPr="00A366E0">
      <w:rPr>
        <w:noProof/>
        <w:sz w:val="16"/>
        <w:szCs w:val="16"/>
        <w:lang w:val="en-US"/>
      </w:rPr>
      <w:instrText xml:space="preserve"> PAGE </w:instrText>
    </w:r>
    <w:r>
      <w:fldChar w:fldCharType="separate"/>
    </w:r>
    <w:r w:rsidRPr="00A366E0">
      <w:rPr>
        <w:lang w:val="en-US"/>
      </w:rPr>
      <w:t>2</w:t>
    </w:r>
    <w:r>
      <w:fldChar w:fldCharType="end"/>
    </w:r>
    <w:r w:rsidRPr="00A366E0">
      <w:rPr>
        <w:sz w:val="16"/>
        <w:szCs w:val="16"/>
        <w:lang w:val="en-US"/>
      </w:rPr>
      <w:t>/</w:t>
    </w:r>
    <w:r>
      <w:rPr>
        <w:sz w:val="16"/>
        <w:szCs w:val="16"/>
      </w:rPr>
      <w:fldChar w:fldCharType="begin"/>
    </w:r>
    <w:r w:rsidRPr="00A366E0">
      <w:rPr>
        <w:noProof/>
        <w:sz w:val="16"/>
        <w:szCs w:val="16"/>
        <w:lang w:val="en-US"/>
      </w:rPr>
      <w:instrText xml:space="preserve"> NUMPAGES </w:instrText>
    </w:r>
    <w:r>
      <w:fldChar w:fldCharType="separate"/>
    </w:r>
    <w:r w:rsidRPr="00A366E0">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69CD07CD" w:rsidR="00626D11" w:rsidRPr="00A366E0" w:rsidRDefault="00A366E0" w:rsidP="00A366E0">
    <w:pPr>
      <w:rPr>
        <w:rStyle w:val="Seitenzahl"/>
        <w:rFonts w:ascii="Arial" w:hAnsi="Arial"/>
        <w:sz w:val="16"/>
        <w:szCs w:val="16"/>
        <w:lang w:val="en-US"/>
      </w:rPr>
    </w:pPr>
    <w:r w:rsidRPr="00A366E0">
      <w:rPr>
        <w:b/>
        <w:color w:val="000000"/>
        <w:sz w:val="16"/>
        <w:szCs w:val="16"/>
        <w:lang w:val="en-US"/>
      </w:rPr>
      <w:t>Reprinting free – copy requested</w:t>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b/>
        <w:color w:val="000000"/>
        <w:sz w:val="16"/>
        <w:szCs w:val="16"/>
        <w:lang w:val="en-US"/>
      </w:rPr>
      <w:tab/>
    </w:r>
    <w:r w:rsidRPr="00A366E0">
      <w:rPr>
        <w:sz w:val="16"/>
        <w:szCs w:val="16"/>
        <w:lang w:val="en-US"/>
      </w:rPr>
      <w:t xml:space="preserve">page  </w:t>
    </w:r>
    <w:r>
      <w:rPr>
        <w:sz w:val="16"/>
        <w:szCs w:val="16"/>
      </w:rPr>
      <w:fldChar w:fldCharType="begin"/>
    </w:r>
    <w:r w:rsidRPr="00A366E0">
      <w:rPr>
        <w:noProof/>
        <w:sz w:val="16"/>
        <w:szCs w:val="16"/>
        <w:lang w:val="en-US"/>
      </w:rPr>
      <w:instrText xml:space="preserve"> PAGE </w:instrText>
    </w:r>
    <w:r>
      <w:fldChar w:fldCharType="separate"/>
    </w:r>
    <w:r w:rsidRPr="00A366E0">
      <w:rPr>
        <w:lang w:val="en-US"/>
      </w:rPr>
      <w:t>9</w:t>
    </w:r>
    <w:r>
      <w:fldChar w:fldCharType="end"/>
    </w:r>
    <w:r w:rsidRPr="00A366E0">
      <w:rPr>
        <w:sz w:val="16"/>
        <w:szCs w:val="16"/>
        <w:lang w:val="en-US"/>
      </w:rPr>
      <w:t>/</w:t>
    </w:r>
    <w:r>
      <w:rPr>
        <w:sz w:val="16"/>
        <w:szCs w:val="16"/>
      </w:rPr>
      <w:fldChar w:fldCharType="begin"/>
    </w:r>
    <w:r w:rsidRPr="00A366E0">
      <w:rPr>
        <w:noProof/>
        <w:sz w:val="16"/>
        <w:szCs w:val="16"/>
        <w:lang w:val="en-US"/>
      </w:rPr>
      <w:instrText xml:space="preserve"> NUMPAGES </w:instrText>
    </w:r>
    <w:r>
      <w:fldChar w:fldCharType="separate"/>
    </w:r>
    <w:r w:rsidRPr="00A366E0">
      <w:rPr>
        <w:lang w:val="en-US"/>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9164" w14:textId="77777777" w:rsidR="000227AE" w:rsidRDefault="000227AE">
      <w:r>
        <w:separator/>
      </w:r>
    </w:p>
  </w:footnote>
  <w:footnote w:type="continuationSeparator" w:id="0">
    <w:p w14:paraId="3B32DFAC" w14:textId="77777777" w:rsidR="000227AE" w:rsidRDefault="000227AE">
      <w:r>
        <w:continuationSeparator/>
      </w:r>
    </w:p>
  </w:footnote>
  <w:footnote w:type="continuationNotice" w:id="1">
    <w:p w14:paraId="1F1F1132" w14:textId="77777777" w:rsidR="000227AE" w:rsidRDefault="00022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626D11" w:rsidRDefault="00626D1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626D11" w:rsidRDefault="00626D1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626D11" w:rsidRDefault="00626D11"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626D11" w:rsidRDefault="00626D11" w:rsidP="00EB0684">
    <w:pPr>
      <w:ind w:left="6521"/>
      <w:rPr>
        <w:rFonts w:cs="Arial"/>
        <w:b/>
        <w:sz w:val="40"/>
        <w:szCs w:val="40"/>
      </w:rPr>
    </w:pPr>
  </w:p>
  <w:p w14:paraId="5A1E3CD8" w14:textId="701DBBD3" w:rsidR="00626D11" w:rsidRPr="00A2638D" w:rsidRDefault="00626D11" w:rsidP="00EB0684">
    <w:pPr>
      <w:rPr>
        <w:rFonts w:cs="Arial"/>
        <w:b/>
        <w:bCs/>
        <w:sz w:val="40"/>
        <w:szCs w:val="40"/>
      </w:rPr>
    </w:pPr>
    <w:r>
      <w:rPr>
        <w:rFonts w:cs="Arial"/>
        <w:b/>
        <w:bCs/>
        <w:sz w:val="40"/>
        <w:szCs w:val="40"/>
      </w:rPr>
      <w:t xml:space="preserve">Case </w:t>
    </w:r>
    <w:proofErr w:type="spellStart"/>
    <w:r>
      <w:rPr>
        <w:rFonts w:cs="Arial"/>
        <w:b/>
        <w:bCs/>
        <w:sz w:val="40"/>
        <w:szCs w:val="40"/>
      </w:rPr>
      <w:t>study</w:t>
    </w:r>
    <w:proofErr w:type="spellEnd"/>
  </w:p>
  <w:p w14:paraId="5DE99D55" w14:textId="77777777" w:rsidR="00626D11" w:rsidRPr="003349BF" w:rsidRDefault="00626D11" w:rsidP="00EB0684">
    <w:pPr>
      <w:pStyle w:val="Kopfzeile"/>
    </w:pPr>
  </w:p>
  <w:p w14:paraId="6645AAF5" w14:textId="77777777" w:rsidR="00626D11" w:rsidRPr="00824466" w:rsidRDefault="00626D11" w:rsidP="00EB0684">
    <w:pPr>
      <w:pStyle w:val="Kopfzeile"/>
    </w:pPr>
  </w:p>
  <w:p w14:paraId="19BC541F" w14:textId="77777777" w:rsidR="00626D11" w:rsidRPr="00824466" w:rsidRDefault="00626D11" w:rsidP="00EB0684">
    <w:pPr>
      <w:pStyle w:val="Kopfzeile"/>
    </w:pPr>
  </w:p>
  <w:p w14:paraId="68F3D7F1" w14:textId="77777777" w:rsidR="00626D11" w:rsidRPr="00B0305A" w:rsidRDefault="00626D11" w:rsidP="00EB0684">
    <w:pPr>
      <w:pStyle w:val="Kopfzeile"/>
    </w:pPr>
  </w:p>
  <w:p w14:paraId="6DB0189B" w14:textId="77777777" w:rsidR="00626D11" w:rsidRPr="00EB0684" w:rsidRDefault="00626D1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626D11" w:rsidRDefault="00626D11"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626D11" w:rsidRDefault="00626D11" w:rsidP="00EB0684">
    <w:pPr>
      <w:ind w:left="6521"/>
      <w:rPr>
        <w:rFonts w:cs="Arial"/>
        <w:b/>
        <w:sz w:val="40"/>
        <w:szCs w:val="40"/>
      </w:rPr>
    </w:pPr>
  </w:p>
  <w:p w14:paraId="73D77388" w14:textId="1A720572" w:rsidR="00626D11" w:rsidRPr="00DC130B" w:rsidRDefault="00626D11" w:rsidP="00EB0684">
    <w:pPr>
      <w:rPr>
        <w:rFonts w:cs="Arial"/>
        <w:b/>
        <w:sz w:val="40"/>
        <w:szCs w:val="40"/>
      </w:rPr>
    </w:pPr>
    <w:r>
      <w:rPr>
        <w:rFonts w:cs="Arial"/>
        <w:b/>
        <w:bCs/>
        <w:sz w:val="40"/>
        <w:szCs w:val="40"/>
      </w:rPr>
      <w:t xml:space="preserve">Case </w:t>
    </w:r>
    <w:proofErr w:type="spellStart"/>
    <w:r>
      <w:rPr>
        <w:rFonts w:cs="Arial"/>
        <w:b/>
        <w:bCs/>
        <w:sz w:val="40"/>
        <w:szCs w:val="40"/>
      </w:rPr>
      <w:t>study</w:t>
    </w:r>
    <w:proofErr w:type="spellEnd"/>
  </w:p>
  <w:p w14:paraId="2B780C10" w14:textId="77777777" w:rsidR="00626D11" w:rsidRPr="003349BF" w:rsidRDefault="00626D11" w:rsidP="00EB0684">
    <w:pPr>
      <w:pStyle w:val="Kopfzeile"/>
    </w:pPr>
  </w:p>
  <w:p w14:paraId="37738BC4" w14:textId="77777777" w:rsidR="00626D11" w:rsidRPr="00824466" w:rsidRDefault="00626D11" w:rsidP="00EB0684">
    <w:pPr>
      <w:pStyle w:val="Kopfzeile"/>
    </w:pPr>
  </w:p>
  <w:p w14:paraId="66C5C2C1" w14:textId="77777777" w:rsidR="00626D11" w:rsidRPr="00824466" w:rsidRDefault="00626D11" w:rsidP="00EB0684">
    <w:pPr>
      <w:pStyle w:val="Kopfzeile"/>
    </w:pPr>
  </w:p>
  <w:p w14:paraId="4BCD5D2D" w14:textId="77777777" w:rsidR="00626D11" w:rsidRPr="00B0305A" w:rsidRDefault="00626D11" w:rsidP="00EB0684">
    <w:pPr>
      <w:pStyle w:val="Kopfzeile"/>
    </w:pPr>
  </w:p>
  <w:p w14:paraId="207C52E1" w14:textId="77777777" w:rsidR="00626D11" w:rsidRPr="00EB0684" w:rsidRDefault="00626D1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4C431FE"/>
    <w:multiLevelType w:val="hybridMultilevel"/>
    <w:tmpl w:val="0440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AC9"/>
    <w:rsid w:val="00001BD0"/>
    <w:rsid w:val="00003B72"/>
    <w:rsid w:val="00004A55"/>
    <w:rsid w:val="000136DA"/>
    <w:rsid w:val="00014C6A"/>
    <w:rsid w:val="00014D3A"/>
    <w:rsid w:val="00016FB6"/>
    <w:rsid w:val="000200C0"/>
    <w:rsid w:val="000207D9"/>
    <w:rsid w:val="000212E2"/>
    <w:rsid w:val="00022602"/>
    <w:rsid w:val="000227AE"/>
    <w:rsid w:val="00024237"/>
    <w:rsid w:val="00024998"/>
    <w:rsid w:val="0002499B"/>
    <w:rsid w:val="000277D5"/>
    <w:rsid w:val="00031152"/>
    <w:rsid w:val="00032F6A"/>
    <w:rsid w:val="00032FA2"/>
    <w:rsid w:val="000331E8"/>
    <w:rsid w:val="000337CF"/>
    <w:rsid w:val="00037548"/>
    <w:rsid w:val="00043EE7"/>
    <w:rsid w:val="00045CAC"/>
    <w:rsid w:val="000508F8"/>
    <w:rsid w:val="000524FA"/>
    <w:rsid w:val="00057E29"/>
    <w:rsid w:val="00061FC4"/>
    <w:rsid w:val="000621A7"/>
    <w:rsid w:val="000632FE"/>
    <w:rsid w:val="00063B5A"/>
    <w:rsid w:val="00067D1F"/>
    <w:rsid w:val="00073048"/>
    <w:rsid w:val="000740CD"/>
    <w:rsid w:val="0007787B"/>
    <w:rsid w:val="00080700"/>
    <w:rsid w:val="000832A9"/>
    <w:rsid w:val="000925A8"/>
    <w:rsid w:val="00094710"/>
    <w:rsid w:val="00095340"/>
    <w:rsid w:val="0009590D"/>
    <w:rsid w:val="000A3133"/>
    <w:rsid w:val="000A5352"/>
    <w:rsid w:val="000A601F"/>
    <w:rsid w:val="000A6AE6"/>
    <w:rsid w:val="000B139B"/>
    <w:rsid w:val="000B2C4B"/>
    <w:rsid w:val="000B3C8C"/>
    <w:rsid w:val="000B41B9"/>
    <w:rsid w:val="000B72AD"/>
    <w:rsid w:val="000C0B81"/>
    <w:rsid w:val="000C463B"/>
    <w:rsid w:val="000C726B"/>
    <w:rsid w:val="000D1884"/>
    <w:rsid w:val="000D1FD3"/>
    <w:rsid w:val="000D39F1"/>
    <w:rsid w:val="000D3F73"/>
    <w:rsid w:val="000D48BA"/>
    <w:rsid w:val="000D4E0D"/>
    <w:rsid w:val="000D62B9"/>
    <w:rsid w:val="000D6A51"/>
    <w:rsid w:val="000D7358"/>
    <w:rsid w:val="000D7663"/>
    <w:rsid w:val="000E2877"/>
    <w:rsid w:val="000E5AAA"/>
    <w:rsid w:val="000E5C06"/>
    <w:rsid w:val="000E6309"/>
    <w:rsid w:val="000F1267"/>
    <w:rsid w:val="000F38B6"/>
    <w:rsid w:val="000F4E9B"/>
    <w:rsid w:val="000F765C"/>
    <w:rsid w:val="000F7D62"/>
    <w:rsid w:val="00104123"/>
    <w:rsid w:val="00105718"/>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4F43"/>
    <w:rsid w:val="00165FD7"/>
    <w:rsid w:val="001678AC"/>
    <w:rsid w:val="00172D69"/>
    <w:rsid w:val="00173D72"/>
    <w:rsid w:val="001779DD"/>
    <w:rsid w:val="00180BFD"/>
    <w:rsid w:val="0018241B"/>
    <w:rsid w:val="00182670"/>
    <w:rsid w:val="00182699"/>
    <w:rsid w:val="00186312"/>
    <w:rsid w:val="00187F5A"/>
    <w:rsid w:val="0019095C"/>
    <w:rsid w:val="00192070"/>
    <w:rsid w:val="0019256A"/>
    <w:rsid w:val="0019318F"/>
    <w:rsid w:val="001939BD"/>
    <w:rsid w:val="00195ED0"/>
    <w:rsid w:val="001965D5"/>
    <w:rsid w:val="00197931"/>
    <w:rsid w:val="001A313F"/>
    <w:rsid w:val="001A3F45"/>
    <w:rsid w:val="001A42FC"/>
    <w:rsid w:val="001A5B27"/>
    <w:rsid w:val="001B0BE3"/>
    <w:rsid w:val="001B1745"/>
    <w:rsid w:val="001B28BD"/>
    <w:rsid w:val="001B2BC1"/>
    <w:rsid w:val="001B3B7C"/>
    <w:rsid w:val="001B3C74"/>
    <w:rsid w:val="001B6C83"/>
    <w:rsid w:val="001C198B"/>
    <w:rsid w:val="001C2EDA"/>
    <w:rsid w:val="001C309E"/>
    <w:rsid w:val="001C602C"/>
    <w:rsid w:val="001C66EF"/>
    <w:rsid w:val="001C75C4"/>
    <w:rsid w:val="001D1CF5"/>
    <w:rsid w:val="001D3658"/>
    <w:rsid w:val="001D5111"/>
    <w:rsid w:val="001D597D"/>
    <w:rsid w:val="001D5B1E"/>
    <w:rsid w:val="001E23C8"/>
    <w:rsid w:val="001E6FA7"/>
    <w:rsid w:val="001E77A2"/>
    <w:rsid w:val="001E7FCF"/>
    <w:rsid w:val="001F0E1B"/>
    <w:rsid w:val="001F2755"/>
    <w:rsid w:val="001F2ACF"/>
    <w:rsid w:val="001F5D20"/>
    <w:rsid w:val="001F73E5"/>
    <w:rsid w:val="001F7D80"/>
    <w:rsid w:val="001F7D90"/>
    <w:rsid w:val="00206234"/>
    <w:rsid w:val="00206254"/>
    <w:rsid w:val="00211ADD"/>
    <w:rsid w:val="00216013"/>
    <w:rsid w:val="00216CCB"/>
    <w:rsid w:val="00220586"/>
    <w:rsid w:val="00222D65"/>
    <w:rsid w:val="002304C6"/>
    <w:rsid w:val="00231AF3"/>
    <w:rsid w:val="00231FE5"/>
    <w:rsid w:val="002322C8"/>
    <w:rsid w:val="002334B1"/>
    <w:rsid w:val="00234CBC"/>
    <w:rsid w:val="00235DE3"/>
    <w:rsid w:val="00236734"/>
    <w:rsid w:val="00237641"/>
    <w:rsid w:val="00240C67"/>
    <w:rsid w:val="00241703"/>
    <w:rsid w:val="00241EFE"/>
    <w:rsid w:val="00243FCE"/>
    <w:rsid w:val="0024648A"/>
    <w:rsid w:val="00246628"/>
    <w:rsid w:val="00251478"/>
    <w:rsid w:val="002529FB"/>
    <w:rsid w:val="00254962"/>
    <w:rsid w:val="00261D6F"/>
    <w:rsid w:val="0026256C"/>
    <w:rsid w:val="00265358"/>
    <w:rsid w:val="00265C6A"/>
    <w:rsid w:val="0026690C"/>
    <w:rsid w:val="00270232"/>
    <w:rsid w:val="00274F1C"/>
    <w:rsid w:val="0027596C"/>
    <w:rsid w:val="002772FA"/>
    <w:rsid w:val="00280148"/>
    <w:rsid w:val="002807C5"/>
    <w:rsid w:val="00281157"/>
    <w:rsid w:val="00284D26"/>
    <w:rsid w:val="00284F7B"/>
    <w:rsid w:val="002902B7"/>
    <w:rsid w:val="002904CD"/>
    <w:rsid w:val="00290685"/>
    <w:rsid w:val="00291F9E"/>
    <w:rsid w:val="00292DEC"/>
    <w:rsid w:val="002930A8"/>
    <w:rsid w:val="00293540"/>
    <w:rsid w:val="0029479D"/>
    <w:rsid w:val="00296810"/>
    <w:rsid w:val="00297722"/>
    <w:rsid w:val="002A2213"/>
    <w:rsid w:val="002A302B"/>
    <w:rsid w:val="002A500B"/>
    <w:rsid w:val="002B427B"/>
    <w:rsid w:val="002B524D"/>
    <w:rsid w:val="002B652B"/>
    <w:rsid w:val="002C087E"/>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0ABE"/>
    <w:rsid w:val="00303A6A"/>
    <w:rsid w:val="00304D3A"/>
    <w:rsid w:val="00304E2C"/>
    <w:rsid w:val="00304EC0"/>
    <w:rsid w:val="00305A96"/>
    <w:rsid w:val="00306DB6"/>
    <w:rsid w:val="00307E39"/>
    <w:rsid w:val="00310B81"/>
    <w:rsid w:val="0031175E"/>
    <w:rsid w:val="00311EA8"/>
    <w:rsid w:val="00313123"/>
    <w:rsid w:val="0031437C"/>
    <w:rsid w:val="003154F4"/>
    <w:rsid w:val="00316079"/>
    <w:rsid w:val="00324AE2"/>
    <w:rsid w:val="00324DE5"/>
    <w:rsid w:val="00324E82"/>
    <w:rsid w:val="00332DD1"/>
    <w:rsid w:val="00333C67"/>
    <w:rsid w:val="003341D5"/>
    <w:rsid w:val="00335BD4"/>
    <w:rsid w:val="0033733D"/>
    <w:rsid w:val="00340216"/>
    <w:rsid w:val="003412AF"/>
    <w:rsid w:val="00344219"/>
    <w:rsid w:val="0034547D"/>
    <w:rsid w:val="003463F7"/>
    <w:rsid w:val="003464A9"/>
    <w:rsid w:val="00346DB6"/>
    <w:rsid w:val="00350728"/>
    <w:rsid w:val="00353129"/>
    <w:rsid w:val="00355902"/>
    <w:rsid w:val="00356349"/>
    <w:rsid w:val="00356E87"/>
    <w:rsid w:val="00357178"/>
    <w:rsid w:val="00362AC2"/>
    <w:rsid w:val="00363D2C"/>
    <w:rsid w:val="00363DEC"/>
    <w:rsid w:val="00366F1C"/>
    <w:rsid w:val="003703A4"/>
    <w:rsid w:val="00370E39"/>
    <w:rsid w:val="00372C09"/>
    <w:rsid w:val="00373105"/>
    <w:rsid w:val="003778E3"/>
    <w:rsid w:val="00380B41"/>
    <w:rsid w:val="00382EEA"/>
    <w:rsid w:val="00383723"/>
    <w:rsid w:val="00385679"/>
    <w:rsid w:val="0039252A"/>
    <w:rsid w:val="003934C1"/>
    <w:rsid w:val="00395C57"/>
    <w:rsid w:val="00396470"/>
    <w:rsid w:val="0039694F"/>
    <w:rsid w:val="00397F48"/>
    <w:rsid w:val="003A0245"/>
    <w:rsid w:val="003A08BB"/>
    <w:rsid w:val="003A1D9A"/>
    <w:rsid w:val="003A235C"/>
    <w:rsid w:val="003A240B"/>
    <w:rsid w:val="003A2DE1"/>
    <w:rsid w:val="003B0C29"/>
    <w:rsid w:val="003B1081"/>
    <w:rsid w:val="003B1B36"/>
    <w:rsid w:val="003B217E"/>
    <w:rsid w:val="003B2C4E"/>
    <w:rsid w:val="003B36CA"/>
    <w:rsid w:val="003B6890"/>
    <w:rsid w:val="003B6FFA"/>
    <w:rsid w:val="003C0E6E"/>
    <w:rsid w:val="003C154C"/>
    <w:rsid w:val="003C249B"/>
    <w:rsid w:val="003C2CA2"/>
    <w:rsid w:val="003C310C"/>
    <w:rsid w:val="003C3368"/>
    <w:rsid w:val="003C4F03"/>
    <w:rsid w:val="003D002D"/>
    <w:rsid w:val="003D111C"/>
    <w:rsid w:val="003D3E26"/>
    <w:rsid w:val="003D7333"/>
    <w:rsid w:val="003D7BC6"/>
    <w:rsid w:val="003E3A9B"/>
    <w:rsid w:val="003E3BE6"/>
    <w:rsid w:val="003F249F"/>
    <w:rsid w:val="003F325F"/>
    <w:rsid w:val="003F3B1A"/>
    <w:rsid w:val="003F414B"/>
    <w:rsid w:val="003F5C05"/>
    <w:rsid w:val="003F6C34"/>
    <w:rsid w:val="003F7F7A"/>
    <w:rsid w:val="00400789"/>
    <w:rsid w:val="00402446"/>
    <w:rsid w:val="004032DB"/>
    <w:rsid w:val="004044B1"/>
    <w:rsid w:val="004048E2"/>
    <w:rsid w:val="00405CCE"/>
    <w:rsid w:val="004115EF"/>
    <w:rsid w:val="0041648B"/>
    <w:rsid w:val="004172BE"/>
    <w:rsid w:val="00422678"/>
    <w:rsid w:val="0042319A"/>
    <w:rsid w:val="004260EE"/>
    <w:rsid w:val="00430783"/>
    <w:rsid w:val="004336E8"/>
    <w:rsid w:val="0043517B"/>
    <w:rsid w:val="00435CC4"/>
    <w:rsid w:val="00435FE5"/>
    <w:rsid w:val="0043735C"/>
    <w:rsid w:val="00440BE0"/>
    <w:rsid w:val="00442EF1"/>
    <w:rsid w:val="004501AC"/>
    <w:rsid w:val="0045155B"/>
    <w:rsid w:val="0045316A"/>
    <w:rsid w:val="00454795"/>
    <w:rsid w:val="00457332"/>
    <w:rsid w:val="0046004A"/>
    <w:rsid w:val="00460BD3"/>
    <w:rsid w:val="00462C87"/>
    <w:rsid w:val="004633E7"/>
    <w:rsid w:val="004652B8"/>
    <w:rsid w:val="00466E4F"/>
    <w:rsid w:val="00475C13"/>
    <w:rsid w:val="00476A72"/>
    <w:rsid w:val="00477A91"/>
    <w:rsid w:val="00480CAC"/>
    <w:rsid w:val="00481316"/>
    <w:rsid w:val="004827D1"/>
    <w:rsid w:val="004839DC"/>
    <w:rsid w:val="004870D9"/>
    <w:rsid w:val="00490AC1"/>
    <w:rsid w:val="00491291"/>
    <w:rsid w:val="004916B0"/>
    <w:rsid w:val="00495673"/>
    <w:rsid w:val="004975FE"/>
    <w:rsid w:val="004A3B97"/>
    <w:rsid w:val="004A7296"/>
    <w:rsid w:val="004B0481"/>
    <w:rsid w:val="004B09FE"/>
    <w:rsid w:val="004B1DAF"/>
    <w:rsid w:val="004B1F6E"/>
    <w:rsid w:val="004C078B"/>
    <w:rsid w:val="004C6730"/>
    <w:rsid w:val="004C771A"/>
    <w:rsid w:val="004D10E9"/>
    <w:rsid w:val="004D162E"/>
    <w:rsid w:val="004D3F34"/>
    <w:rsid w:val="004D7C3E"/>
    <w:rsid w:val="004E5001"/>
    <w:rsid w:val="004F12B0"/>
    <w:rsid w:val="004F14A9"/>
    <w:rsid w:val="004F14B0"/>
    <w:rsid w:val="004F21B8"/>
    <w:rsid w:val="004F3069"/>
    <w:rsid w:val="004F4F1B"/>
    <w:rsid w:val="004F53EF"/>
    <w:rsid w:val="004F711F"/>
    <w:rsid w:val="004F76AD"/>
    <w:rsid w:val="00502943"/>
    <w:rsid w:val="00504BD1"/>
    <w:rsid w:val="00507AA3"/>
    <w:rsid w:val="00507CD9"/>
    <w:rsid w:val="00507CE7"/>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4580F"/>
    <w:rsid w:val="005512BA"/>
    <w:rsid w:val="005526DA"/>
    <w:rsid w:val="00553E14"/>
    <w:rsid w:val="005543FD"/>
    <w:rsid w:val="0055456A"/>
    <w:rsid w:val="00555590"/>
    <w:rsid w:val="005612E6"/>
    <w:rsid w:val="00563010"/>
    <w:rsid w:val="00566867"/>
    <w:rsid w:val="00566B83"/>
    <w:rsid w:val="005718AE"/>
    <w:rsid w:val="00574989"/>
    <w:rsid w:val="00576B8C"/>
    <w:rsid w:val="005827DE"/>
    <w:rsid w:val="00586864"/>
    <w:rsid w:val="00586BC1"/>
    <w:rsid w:val="00587460"/>
    <w:rsid w:val="005936DE"/>
    <w:rsid w:val="00593FA5"/>
    <w:rsid w:val="00595A82"/>
    <w:rsid w:val="00596574"/>
    <w:rsid w:val="005A0082"/>
    <w:rsid w:val="005B070C"/>
    <w:rsid w:val="005B21F7"/>
    <w:rsid w:val="005B28D4"/>
    <w:rsid w:val="005B29B8"/>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1FFA"/>
    <w:rsid w:val="005D2051"/>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3B1A"/>
    <w:rsid w:val="0060462C"/>
    <w:rsid w:val="006056E6"/>
    <w:rsid w:val="006066ED"/>
    <w:rsid w:val="00606A1D"/>
    <w:rsid w:val="0061393D"/>
    <w:rsid w:val="00614321"/>
    <w:rsid w:val="00615395"/>
    <w:rsid w:val="00620DFD"/>
    <w:rsid w:val="00620F23"/>
    <w:rsid w:val="00624D58"/>
    <w:rsid w:val="0062600E"/>
    <w:rsid w:val="00626D11"/>
    <w:rsid w:val="00631071"/>
    <w:rsid w:val="0063112C"/>
    <w:rsid w:val="00632D48"/>
    <w:rsid w:val="006348EC"/>
    <w:rsid w:val="00634CB6"/>
    <w:rsid w:val="006373E7"/>
    <w:rsid w:val="00640731"/>
    <w:rsid w:val="00641AF0"/>
    <w:rsid w:val="006422D2"/>
    <w:rsid w:val="00644DD2"/>
    <w:rsid w:val="00645862"/>
    <w:rsid w:val="00650C7B"/>
    <w:rsid w:val="00656596"/>
    <w:rsid w:val="00657C85"/>
    <w:rsid w:val="00660125"/>
    <w:rsid w:val="006675A4"/>
    <w:rsid w:val="006679B2"/>
    <w:rsid w:val="00667AB9"/>
    <w:rsid w:val="00670A7F"/>
    <w:rsid w:val="00673B69"/>
    <w:rsid w:val="0068131D"/>
    <w:rsid w:val="006818A2"/>
    <w:rsid w:val="00683A75"/>
    <w:rsid w:val="00685837"/>
    <w:rsid w:val="00691347"/>
    <w:rsid w:val="006927A6"/>
    <w:rsid w:val="006937EB"/>
    <w:rsid w:val="006A207C"/>
    <w:rsid w:val="006A3809"/>
    <w:rsid w:val="006A3896"/>
    <w:rsid w:val="006A4114"/>
    <w:rsid w:val="006A6CCA"/>
    <w:rsid w:val="006B0F40"/>
    <w:rsid w:val="006B1EB0"/>
    <w:rsid w:val="006B26A1"/>
    <w:rsid w:val="006B2742"/>
    <w:rsid w:val="006B4058"/>
    <w:rsid w:val="006B6185"/>
    <w:rsid w:val="006C0080"/>
    <w:rsid w:val="006C20F1"/>
    <w:rsid w:val="006C2D1E"/>
    <w:rsid w:val="006C52A6"/>
    <w:rsid w:val="006C74BA"/>
    <w:rsid w:val="006D0762"/>
    <w:rsid w:val="006D1465"/>
    <w:rsid w:val="006D35C4"/>
    <w:rsid w:val="006E3994"/>
    <w:rsid w:val="006E4792"/>
    <w:rsid w:val="006E7CF9"/>
    <w:rsid w:val="006F1673"/>
    <w:rsid w:val="00705162"/>
    <w:rsid w:val="00707247"/>
    <w:rsid w:val="00707B21"/>
    <w:rsid w:val="007135CA"/>
    <w:rsid w:val="00715032"/>
    <w:rsid w:val="00721BF6"/>
    <w:rsid w:val="00723BF5"/>
    <w:rsid w:val="00723E09"/>
    <w:rsid w:val="00727208"/>
    <w:rsid w:val="00727892"/>
    <w:rsid w:val="007306D2"/>
    <w:rsid w:val="00730E20"/>
    <w:rsid w:val="00734A0A"/>
    <w:rsid w:val="00734CA9"/>
    <w:rsid w:val="00735D3D"/>
    <w:rsid w:val="007377F1"/>
    <w:rsid w:val="00744293"/>
    <w:rsid w:val="007453C7"/>
    <w:rsid w:val="007504A3"/>
    <w:rsid w:val="00751971"/>
    <w:rsid w:val="00751EB0"/>
    <w:rsid w:val="00755105"/>
    <w:rsid w:val="00755C5A"/>
    <w:rsid w:val="00755D12"/>
    <w:rsid w:val="0075674B"/>
    <w:rsid w:val="00757249"/>
    <w:rsid w:val="0075733C"/>
    <w:rsid w:val="00761FC3"/>
    <w:rsid w:val="00766032"/>
    <w:rsid w:val="007660B4"/>
    <w:rsid w:val="00770257"/>
    <w:rsid w:val="0077429C"/>
    <w:rsid w:val="00777626"/>
    <w:rsid w:val="00780626"/>
    <w:rsid w:val="007816D1"/>
    <w:rsid w:val="00781EA8"/>
    <w:rsid w:val="0078585F"/>
    <w:rsid w:val="00786050"/>
    <w:rsid w:val="007862FD"/>
    <w:rsid w:val="007865FB"/>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4E2C"/>
    <w:rsid w:val="007B7110"/>
    <w:rsid w:val="007C2F76"/>
    <w:rsid w:val="007C33AE"/>
    <w:rsid w:val="007C6A0E"/>
    <w:rsid w:val="007D26D5"/>
    <w:rsid w:val="007D2A11"/>
    <w:rsid w:val="007D6F5F"/>
    <w:rsid w:val="007D73AC"/>
    <w:rsid w:val="007D7B5B"/>
    <w:rsid w:val="007D7D94"/>
    <w:rsid w:val="007E60F2"/>
    <w:rsid w:val="007E7548"/>
    <w:rsid w:val="007F26B3"/>
    <w:rsid w:val="007F3832"/>
    <w:rsid w:val="007F5962"/>
    <w:rsid w:val="007F67DA"/>
    <w:rsid w:val="008102FE"/>
    <w:rsid w:val="00810DC6"/>
    <w:rsid w:val="008146E9"/>
    <w:rsid w:val="00816D7E"/>
    <w:rsid w:val="00817DE7"/>
    <w:rsid w:val="0082067C"/>
    <w:rsid w:val="00823742"/>
    <w:rsid w:val="00830C6C"/>
    <w:rsid w:val="00834FC1"/>
    <w:rsid w:val="0083699E"/>
    <w:rsid w:val="008404D3"/>
    <w:rsid w:val="00842352"/>
    <w:rsid w:val="008437D6"/>
    <w:rsid w:val="00844C29"/>
    <w:rsid w:val="008462A5"/>
    <w:rsid w:val="00856CCB"/>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95657"/>
    <w:rsid w:val="008A1476"/>
    <w:rsid w:val="008A289B"/>
    <w:rsid w:val="008A381E"/>
    <w:rsid w:val="008A47C5"/>
    <w:rsid w:val="008A4A2B"/>
    <w:rsid w:val="008A5F1A"/>
    <w:rsid w:val="008A7224"/>
    <w:rsid w:val="008A7BDC"/>
    <w:rsid w:val="008B34F5"/>
    <w:rsid w:val="008B434A"/>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3BCE"/>
    <w:rsid w:val="009244C2"/>
    <w:rsid w:val="009246E0"/>
    <w:rsid w:val="009257A1"/>
    <w:rsid w:val="00927232"/>
    <w:rsid w:val="0092753F"/>
    <w:rsid w:val="00933869"/>
    <w:rsid w:val="009357A9"/>
    <w:rsid w:val="00941B4B"/>
    <w:rsid w:val="00944C8D"/>
    <w:rsid w:val="00946733"/>
    <w:rsid w:val="00951410"/>
    <w:rsid w:val="00951585"/>
    <w:rsid w:val="00952095"/>
    <w:rsid w:val="00954BD5"/>
    <w:rsid w:val="00954EF8"/>
    <w:rsid w:val="00955634"/>
    <w:rsid w:val="0096675F"/>
    <w:rsid w:val="00966B77"/>
    <w:rsid w:val="0097015D"/>
    <w:rsid w:val="009706A4"/>
    <w:rsid w:val="009731A9"/>
    <w:rsid w:val="00977FA2"/>
    <w:rsid w:val="00980DB9"/>
    <w:rsid w:val="00980E8A"/>
    <w:rsid w:val="009814CB"/>
    <w:rsid w:val="00983774"/>
    <w:rsid w:val="00983882"/>
    <w:rsid w:val="00985456"/>
    <w:rsid w:val="0098709B"/>
    <w:rsid w:val="00990536"/>
    <w:rsid w:val="009A2AC2"/>
    <w:rsid w:val="009A3997"/>
    <w:rsid w:val="009A3C48"/>
    <w:rsid w:val="009A6448"/>
    <w:rsid w:val="009A7A91"/>
    <w:rsid w:val="009B0422"/>
    <w:rsid w:val="009B1777"/>
    <w:rsid w:val="009B228A"/>
    <w:rsid w:val="009B3465"/>
    <w:rsid w:val="009B48F8"/>
    <w:rsid w:val="009B6B30"/>
    <w:rsid w:val="009B6EF2"/>
    <w:rsid w:val="009C34F6"/>
    <w:rsid w:val="009C6C08"/>
    <w:rsid w:val="009C6D2C"/>
    <w:rsid w:val="009D064C"/>
    <w:rsid w:val="009D1C57"/>
    <w:rsid w:val="009D28FA"/>
    <w:rsid w:val="009D546A"/>
    <w:rsid w:val="009D5A83"/>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15F52"/>
    <w:rsid w:val="00A20D9D"/>
    <w:rsid w:val="00A25662"/>
    <w:rsid w:val="00A2638D"/>
    <w:rsid w:val="00A33AE1"/>
    <w:rsid w:val="00A366E0"/>
    <w:rsid w:val="00A433FD"/>
    <w:rsid w:val="00A43CD0"/>
    <w:rsid w:val="00A4482E"/>
    <w:rsid w:val="00A44E35"/>
    <w:rsid w:val="00A452F5"/>
    <w:rsid w:val="00A4613C"/>
    <w:rsid w:val="00A473A9"/>
    <w:rsid w:val="00A50641"/>
    <w:rsid w:val="00A54189"/>
    <w:rsid w:val="00A56664"/>
    <w:rsid w:val="00A56F34"/>
    <w:rsid w:val="00A57BBB"/>
    <w:rsid w:val="00A57C0B"/>
    <w:rsid w:val="00A622C5"/>
    <w:rsid w:val="00A63F7E"/>
    <w:rsid w:val="00A66217"/>
    <w:rsid w:val="00A670C4"/>
    <w:rsid w:val="00A72423"/>
    <w:rsid w:val="00A7468C"/>
    <w:rsid w:val="00A74904"/>
    <w:rsid w:val="00A80E0A"/>
    <w:rsid w:val="00A81BC1"/>
    <w:rsid w:val="00A84118"/>
    <w:rsid w:val="00A87F58"/>
    <w:rsid w:val="00A907AA"/>
    <w:rsid w:val="00A91315"/>
    <w:rsid w:val="00A92EEF"/>
    <w:rsid w:val="00A93542"/>
    <w:rsid w:val="00A96700"/>
    <w:rsid w:val="00AA2D62"/>
    <w:rsid w:val="00AA2E15"/>
    <w:rsid w:val="00AA5E71"/>
    <w:rsid w:val="00AA6380"/>
    <w:rsid w:val="00AA646A"/>
    <w:rsid w:val="00AA71BF"/>
    <w:rsid w:val="00AA77E4"/>
    <w:rsid w:val="00AA79B6"/>
    <w:rsid w:val="00AB2CDF"/>
    <w:rsid w:val="00AB2D07"/>
    <w:rsid w:val="00AB46AF"/>
    <w:rsid w:val="00AB5AC1"/>
    <w:rsid w:val="00AC0C9C"/>
    <w:rsid w:val="00AC1372"/>
    <w:rsid w:val="00AC288C"/>
    <w:rsid w:val="00AC34D0"/>
    <w:rsid w:val="00AC3556"/>
    <w:rsid w:val="00AC7143"/>
    <w:rsid w:val="00AD0069"/>
    <w:rsid w:val="00AD0850"/>
    <w:rsid w:val="00AD0B9D"/>
    <w:rsid w:val="00AD31A3"/>
    <w:rsid w:val="00AD50AF"/>
    <w:rsid w:val="00AD7BF6"/>
    <w:rsid w:val="00AE054C"/>
    <w:rsid w:val="00AE1E11"/>
    <w:rsid w:val="00AE2889"/>
    <w:rsid w:val="00AE4C86"/>
    <w:rsid w:val="00AE7404"/>
    <w:rsid w:val="00AF14ED"/>
    <w:rsid w:val="00AF2A0F"/>
    <w:rsid w:val="00AF4714"/>
    <w:rsid w:val="00AF5807"/>
    <w:rsid w:val="00AF6896"/>
    <w:rsid w:val="00AF6F68"/>
    <w:rsid w:val="00AF6FD3"/>
    <w:rsid w:val="00AF7AB7"/>
    <w:rsid w:val="00B006C5"/>
    <w:rsid w:val="00B00C22"/>
    <w:rsid w:val="00B0117F"/>
    <w:rsid w:val="00B031E1"/>
    <w:rsid w:val="00B046F6"/>
    <w:rsid w:val="00B06DF3"/>
    <w:rsid w:val="00B07962"/>
    <w:rsid w:val="00B07CB6"/>
    <w:rsid w:val="00B103C6"/>
    <w:rsid w:val="00B115D9"/>
    <w:rsid w:val="00B1537B"/>
    <w:rsid w:val="00B15758"/>
    <w:rsid w:val="00B15D27"/>
    <w:rsid w:val="00B200EF"/>
    <w:rsid w:val="00B2042F"/>
    <w:rsid w:val="00B20442"/>
    <w:rsid w:val="00B2586B"/>
    <w:rsid w:val="00B277F8"/>
    <w:rsid w:val="00B30C7E"/>
    <w:rsid w:val="00B30D68"/>
    <w:rsid w:val="00B319A9"/>
    <w:rsid w:val="00B325BC"/>
    <w:rsid w:val="00B415B2"/>
    <w:rsid w:val="00B4193B"/>
    <w:rsid w:val="00B46E80"/>
    <w:rsid w:val="00B53437"/>
    <w:rsid w:val="00B53A89"/>
    <w:rsid w:val="00B54E6B"/>
    <w:rsid w:val="00B55074"/>
    <w:rsid w:val="00B575F0"/>
    <w:rsid w:val="00B57F86"/>
    <w:rsid w:val="00B61111"/>
    <w:rsid w:val="00B617DE"/>
    <w:rsid w:val="00B633E6"/>
    <w:rsid w:val="00B67005"/>
    <w:rsid w:val="00B73332"/>
    <w:rsid w:val="00B73E38"/>
    <w:rsid w:val="00B809A9"/>
    <w:rsid w:val="00B8121C"/>
    <w:rsid w:val="00B83820"/>
    <w:rsid w:val="00B845D1"/>
    <w:rsid w:val="00B854CB"/>
    <w:rsid w:val="00B904FA"/>
    <w:rsid w:val="00B95EA0"/>
    <w:rsid w:val="00BA3CD6"/>
    <w:rsid w:val="00BB0CAC"/>
    <w:rsid w:val="00BB12AD"/>
    <w:rsid w:val="00BB1320"/>
    <w:rsid w:val="00BB198A"/>
    <w:rsid w:val="00BB21D9"/>
    <w:rsid w:val="00BB291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06B"/>
    <w:rsid w:val="00C1159E"/>
    <w:rsid w:val="00C11DB1"/>
    <w:rsid w:val="00C126FF"/>
    <w:rsid w:val="00C13062"/>
    <w:rsid w:val="00C140A5"/>
    <w:rsid w:val="00C171E0"/>
    <w:rsid w:val="00C2062E"/>
    <w:rsid w:val="00C22C57"/>
    <w:rsid w:val="00C23427"/>
    <w:rsid w:val="00C23EAA"/>
    <w:rsid w:val="00C279EA"/>
    <w:rsid w:val="00C3139D"/>
    <w:rsid w:val="00C33E6D"/>
    <w:rsid w:val="00C34755"/>
    <w:rsid w:val="00C3714F"/>
    <w:rsid w:val="00C37B34"/>
    <w:rsid w:val="00C37E9C"/>
    <w:rsid w:val="00C44220"/>
    <w:rsid w:val="00C45CB6"/>
    <w:rsid w:val="00C470E6"/>
    <w:rsid w:val="00C47C6E"/>
    <w:rsid w:val="00C47E20"/>
    <w:rsid w:val="00C533C4"/>
    <w:rsid w:val="00C541AA"/>
    <w:rsid w:val="00C54C27"/>
    <w:rsid w:val="00C61CA2"/>
    <w:rsid w:val="00C6212C"/>
    <w:rsid w:val="00C631FF"/>
    <w:rsid w:val="00C6671A"/>
    <w:rsid w:val="00C67F07"/>
    <w:rsid w:val="00C712E4"/>
    <w:rsid w:val="00C72BF5"/>
    <w:rsid w:val="00C739BC"/>
    <w:rsid w:val="00C76602"/>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B75D1"/>
    <w:rsid w:val="00CC1221"/>
    <w:rsid w:val="00CC1349"/>
    <w:rsid w:val="00CC1878"/>
    <w:rsid w:val="00CC1DC3"/>
    <w:rsid w:val="00CC4218"/>
    <w:rsid w:val="00CC4A17"/>
    <w:rsid w:val="00CC5CB9"/>
    <w:rsid w:val="00CD07E6"/>
    <w:rsid w:val="00CD4E57"/>
    <w:rsid w:val="00CD633E"/>
    <w:rsid w:val="00CE0201"/>
    <w:rsid w:val="00CE2E5D"/>
    <w:rsid w:val="00CE3096"/>
    <w:rsid w:val="00CE3B04"/>
    <w:rsid w:val="00CE6044"/>
    <w:rsid w:val="00CE6C87"/>
    <w:rsid w:val="00CE6CBF"/>
    <w:rsid w:val="00CE75B5"/>
    <w:rsid w:val="00CE7C27"/>
    <w:rsid w:val="00CF3619"/>
    <w:rsid w:val="00D00DF6"/>
    <w:rsid w:val="00D01567"/>
    <w:rsid w:val="00D02E4C"/>
    <w:rsid w:val="00D03236"/>
    <w:rsid w:val="00D046F2"/>
    <w:rsid w:val="00D05188"/>
    <w:rsid w:val="00D056AA"/>
    <w:rsid w:val="00D067D7"/>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1F28"/>
    <w:rsid w:val="00D45FEA"/>
    <w:rsid w:val="00D46687"/>
    <w:rsid w:val="00D46A67"/>
    <w:rsid w:val="00D46ACA"/>
    <w:rsid w:val="00D52F2F"/>
    <w:rsid w:val="00D5594F"/>
    <w:rsid w:val="00D6374E"/>
    <w:rsid w:val="00D638D1"/>
    <w:rsid w:val="00D64945"/>
    <w:rsid w:val="00D64D15"/>
    <w:rsid w:val="00D65359"/>
    <w:rsid w:val="00D65836"/>
    <w:rsid w:val="00D70D13"/>
    <w:rsid w:val="00D7117D"/>
    <w:rsid w:val="00D728D7"/>
    <w:rsid w:val="00D73498"/>
    <w:rsid w:val="00D73F01"/>
    <w:rsid w:val="00D75858"/>
    <w:rsid w:val="00D77E1E"/>
    <w:rsid w:val="00D801E2"/>
    <w:rsid w:val="00D80308"/>
    <w:rsid w:val="00D80800"/>
    <w:rsid w:val="00D83B2C"/>
    <w:rsid w:val="00D85412"/>
    <w:rsid w:val="00D86014"/>
    <w:rsid w:val="00D86D6A"/>
    <w:rsid w:val="00D945F8"/>
    <w:rsid w:val="00D94D5C"/>
    <w:rsid w:val="00D97E5D"/>
    <w:rsid w:val="00DA1E37"/>
    <w:rsid w:val="00DA31D2"/>
    <w:rsid w:val="00DA3C0F"/>
    <w:rsid w:val="00DA4F83"/>
    <w:rsid w:val="00DA5EB8"/>
    <w:rsid w:val="00DA754C"/>
    <w:rsid w:val="00DB335A"/>
    <w:rsid w:val="00DB6634"/>
    <w:rsid w:val="00DB7179"/>
    <w:rsid w:val="00DC130B"/>
    <w:rsid w:val="00DC14CE"/>
    <w:rsid w:val="00DC178A"/>
    <w:rsid w:val="00DC501E"/>
    <w:rsid w:val="00DC528C"/>
    <w:rsid w:val="00DC5517"/>
    <w:rsid w:val="00DC7DD2"/>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07011"/>
    <w:rsid w:val="00E11757"/>
    <w:rsid w:val="00E11FE7"/>
    <w:rsid w:val="00E136E5"/>
    <w:rsid w:val="00E13FD5"/>
    <w:rsid w:val="00E15633"/>
    <w:rsid w:val="00E16D64"/>
    <w:rsid w:val="00E17F11"/>
    <w:rsid w:val="00E20112"/>
    <w:rsid w:val="00E2142B"/>
    <w:rsid w:val="00E21CE7"/>
    <w:rsid w:val="00E232B5"/>
    <w:rsid w:val="00E27169"/>
    <w:rsid w:val="00E279A4"/>
    <w:rsid w:val="00E27BF5"/>
    <w:rsid w:val="00E33FD5"/>
    <w:rsid w:val="00E361E3"/>
    <w:rsid w:val="00E36231"/>
    <w:rsid w:val="00E369B6"/>
    <w:rsid w:val="00E425E8"/>
    <w:rsid w:val="00E42788"/>
    <w:rsid w:val="00E439AA"/>
    <w:rsid w:val="00E43ECF"/>
    <w:rsid w:val="00E44875"/>
    <w:rsid w:val="00E44E27"/>
    <w:rsid w:val="00E46A1F"/>
    <w:rsid w:val="00E4757E"/>
    <w:rsid w:val="00E47B28"/>
    <w:rsid w:val="00E5019D"/>
    <w:rsid w:val="00E50879"/>
    <w:rsid w:val="00E51105"/>
    <w:rsid w:val="00E523FB"/>
    <w:rsid w:val="00E535FB"/>
    <w:rsid w:val="00E547AB"/>
    <w:rsid w:val="00E5762C"/>
    <w:rsid w:val="00E63045"/>
    <w:rsid w:val="00E630E9"/>
    <w:rsid w:val="00E65939"/>
    <w:rsid w:val="00E66105"/>
    <w:rsid w:val="00E66A86"/>
    <w:rsid w:val="00E71D62"/>
    <w:rsid w:val="00E73C2B"/>
    <w:rsid w:val="00E73D6C"/>
    <w:rsid w:val="00E74E8A"/>
    <w:rsid w:val="00E81804"/>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4681"/>
    <w:rsid w:val="00EC1B23"/>
    <w:rsid w:val="00EC7496"/>
    <w:rsid w:val="00EC78DD"/>
    <w:rsid w:val="00EE0679"/>
    <w:rsid w:val="00EE40B9"/>
    <w:rsid w:val="00EE51FC"/>
    <w:rsid w:val="00EF107E"/>
    <w:rsid w:val="00F02489"/>
    <w:rsid w:val="00F039FB"/>
    <w:rsid w:val="00F047AD"/>
    <w:rsid w:val="00F10034"/>
    <w:rsid w:val="00F12818"/>
    <w:rsid w:val="00F136C8"/>
    <w:rsid w:val="00F14553"/>
    <w:rsid w:val="00F14580"/>
    <w:rsid w:val="00F1605B"/>
    <w:rsid w:val="00F161DE"/>
    <w:rsid w:val="00F1759D"/>
    <w:rsid w:val="00F178B6"/>
    <w:rsid w:val="00F20C6D"/>
    <w:rsid w:val="00F22181"/>
    <w:rsid w:val="00F24C38"/>
    <w:rsid w:val="00F252D8"/>
    <w:rsid w:val="00F256FA"/>
    <w:rsid w:val="00F26DC2"/>
    <w:rsid w:val="00F2745A"/>
    <w:rsid w:val="00F30771"/>
    <w:rsid w:val="00F307CB"/>
    <w:rsid w:val="00F31815"/>
    <w:rsid w:val="00F31D9F"/>
    <w:rsid w:val="00F31E0E"/>
    <w:rsid w:val="00F324B1"/>
    <w:rsid w:val="00F34812"/>
    <w:rsid w:val="00F3529F"/>
    <w:rsid w:val="00F35A7D"/>
    <w:rsid w:val="00F35AA3"/>
    <w:rsid w:val="00F40CD2"/>
    <w:rsid w:val="00F4110F"/>
    <w:rsid w:val="00F437E1"/>
    <w:rsid w:val="00F44BA0"/>
    <w:rsid w:val="00F44E5D"/>
    <w:rsid w:val="00F456D1"/>
    <w:rsid w:val="00F4767D"/>
    <w:rsid w:val="00F5270D"/>
    <w:rsid w:val="00F52923"/>
    <w:rsid w:val="00F52B4B"/>
    <w:rsid w:val="00F5347C"/>
    <w:rsid w:val="00F55EEE"/>
    <w:rsid w:val="00F55FB6"/>
    <w:rsid w:val="00F618C4"/>
    <w:rsid w:val="00F61FEF"/>
    <w:rsid w:val="00F6501E"/>
    <w:rsid w:val="00F663E2"/>
    <w:rsid w:val="00F677F7"/>
    <w:rsid w:val="00F70092"/>
    <w:rsid w:val="00F7623D"/>
    <w:rsid w:val="00F76DAD"/>
    <w:rsid w:val="00F842B3"/>
    <w:rsid w:val="00F848EB"/>
    <w:rsid w:val="00F85591"/>
    <w:rsid w:val="00F91271"/>
    <w:rsid w:val="00F9182E"/>
    <w:rsid w:val="00F920F1"/>
    <w:rsid w:val="00F92477"/>
    <w:rsid w:val="00F9385C"/>
    <w:rsid w:val="00F941A5"/>
    <w:rsid w:val="00F95152"/>
    <w:rsid w:val="00F97A03"/>
    <w:rsid w:val="00FA08F1"/>
    <w:rsid w:val="00FA3CAF"/>
    <w:rsid w:val="00FA3D55"/>
    <w:rsid w:val="00FA73C5"/>
    <w:rsid w:val="00FB04AC"/>
    <w:rsid w:val="00FB0528"/>
    <w:rsid w:val="00FB0D70"/>
    <w:rsid w:val="00FB2FAF"/>
    <w:rsid w:val="00FB3779"/>
    <w:rsid w:val="00FB48AE"/>
    <w:rsid w:val="00FB5B08"/>
    <w:rsid w:val="00FB5F12"/>
    <w:rsid w:val="00FB6CAA"/>
    <w:rsid w:val="00FC5FD5"/>
    <w:rsid w:val="00FC609A"/>
    <w:rsid w:val="00FD2A72"/>
    <w:rsid w:val="00FD36AB"/>
    <w:rsid w:val="00FD371A"/>
    <w:rsid w:val="00FD4009"/>
    <w:rsid w:val="00FD7632"/>
    <w:rsid w:val="00FE1E8F"/>
    <w:rsid w:val="00FE2072"/>
    <w:rsid w:val="00FE5FB0"/>
    <w:rsid w:val="00FF17C2"/>
    <w:rsid w:val="00FF1CF0"/>
    <w:rsid w:val="00FF391C"/>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3774E4"/>
  <w15:docId w15:val="{3B037B50-F0BF-415C-B001-D62DE0B9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1">
    <w:name w:val="1"/>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1">
    <w:name w:val="BesuchterHyperlink1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customStyle="1" w:styleId="Normal">
    <w:name w:val="[Normal]"/>
    <w:qFormat/>
    <w:rsid w:val="00316079"/>
    <w:pPr>
      <w:widowControl w:val="0"/>
    </w:pPr>
    <w:rPr>
      <w:rFonts w:ascii="Arial" w:eastAsia="Arial" w:hAnsi="Arial" w:cs="Arial"/>
      <w:sz w:val="24"/>
    </w:rPr>
  </w:style>
  <w:style w:type="character" w:customStyle="1" w:styleId="Standard1">
    <w:name w:val="Standard1"/>
    <w:basedOn w:val="Absatz-Standardschriftart"/>
    <w:rsid w:val="00316079"/>
    <w:rPr>
      <w:rFonts w:ascii="Calibri" w:hAnsi="Calibri"/>
    </w:rPr>
  </w:style>
  <w:style w:type="paragraph" w:styleId="Listenabsatz">
    <w:name w:val="List Paragraph"/>
    <w:basedOn w:val="Standard"/>
    <w:uiPriority w:val="34"/>
    <w:qFormat/>
    <w:rsid w:val="00316079"/>
    <w:pPr>
      <w:spacing w:after="170" w:line="259" w:lineRule="atLeast"/>
      <w:ind w:left="720"/>
    </w:pPr>
    <w:rPr>
      <w:rFonts w:ascii="Times New Roman" w:hAnsi="Times New Roman"/>
      <w:sz w:val="20"/>
    </w:rPr>
  </w:style>
  <w:style w:type="character" w:styleId="NichtaufgelsteErwhnung">
    <w:name w:val="Unresolved Mention"/>
    <w:basedOn w:val="Absatz-Standardschriftart"/>
    <w:uiPriority w:val="99"/>
    <w:semiHidden/>
    <w:unhideWhenUsed/>
    <w:rsid w:val="00D71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newcloud.a1kommunikation.de/index.php/s/6x5BpDZmAcifpR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254644e7-dd20-48fb-89c3-19fff06b83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eum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5A41-EA62-48B2-9D08-32CB532EF26B}">
  <ds:schemaRefs>
    <ds:schemaRef ds:uri="http://schemas.openxmlformats.org/officeDocument/2006/bibliography"/>
  </ds:schemaRefs>
</ds:datastoreItem>
</file>

<file path=customXml/itemProps2.xml><?xml version="1.0" encoding="utf-8"?>
<ds:datastoreItem xmlns:ds="http://schemas.openxmlformats.org/officeDocument/2006/customXml" ds:itemID="{92D1418A-1F43-4B22-85C6-252EEDE35B19}">
  <ds:schemaRefs>
    <ds:schemaRef ds:uri="http://schemas.openxmlformats.org/officeDocument/2006/bibliography"/>
  </ds:schemaRefs>
</ds:datastoreItem>
</file>

<file path=customXml/itemProps3.xml><?xml version="1.0" encoding="utf-8"?>
<ds:datastoreItem xmlns:ds="http://schemas.openxmlformats.org/officeDocument/2006/customXml" ds:itemID="{8BDEB87F-57BC-44EE-B93F-8A57785B70A4}">
  <ds:schemaRefs>
    <ds:schemaRef ds:uri="http://schemas.openxmlformats.org/officeDocument/2006/bibliography"/>
  </ds:schemaRefs>
</ds:datastoreItem>
</file>

<file path=customXml/itemProps4.xml><?xml version="1.0" encoding="utf-8"?>
<ds:datastoreItem xmlns:ds="http://schemas.openxmlformats.org/officeDocument/2006/customXml" ds:itemID="{BE8C3743-1BF8-47D1-90CA-D8AC3EC7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9585</Characters>
  <Application>Microsoft Office Word</Application>
  <DocSecurity>0</DocSecurity>
  <Lines>79</Lines>
  <Paragraphs>22</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BEUMER Group</Company>
  <LinksUpToDate>false</LinksUpToDate>
  <CharactersWithSpaces>11084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7</cp:revision>
  <cp:lastPrinted>2019-01-10T13:40:00Z</cp:lastPrinted>
  <dcterms:created xsi:type="dcterms:W3CDTF">2021-04-20T07:12:00Z</dcterms:created>
  <dcterms:modified xsi:type="dcterms:W3CDTF">2022-03-25T11:38:00Z</dcterms:modified>
</cp:coreProperties>
</file>